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277C0" w14:textId="77777777" w:rsidR="00CB2E97" w:rsidRPr="00350A1D" w:rsidRDefault="00CB2E97" w:rsidP="00CB2E97">
      <w:pPr>
        <w:jc w:val="both"/>
        <w:rPr>
          <w:b/>
          <w:bCs/>
          <w:i/>
          <w:iCs/>
        </w:rPr>
      </w:pPr>
      <w:r w:rsidRPr="00350A1D">
        <w:rPr>
          <w:b/>
          <w:bCs/>
          <w:i/>
          <w:iCs/>
        </w:rPr>
        <w:t>LISA 1</w:t>
      </w:r>
    </w:p>
    <w:p w14:paraId="6CA8BCFD" w14:textId="77777777" w:rsidR="00CB2E97" w:rsidRPr="00350A1D" w:rsidRDefault="00CB2E97" w:rsidP="00CB2E97">
      <w:pPr>
        <w:jc w:val="both"/>
        <w:rPr>
          <w:b/>
          <w:bCs/>
          <w:i/>
          <w:iCs/>
        </w:rPr>
      </w:pPr>
      <w:r w:rsidRPr="00350A1D">
        <w:rPr>
          <w:b/>
          <w:bCs/>
          <w:i/>
          <w:iCs/>
        </w:rPr>
        <w:t>TEHNILINE KIRJELDUS</w:t>
      </w:r>
    </w:p>
    <w:p w14:paraId="2067379D" w14:textId="779EB2CD" w:rsidR="00CB2E97" w:rsidRPr="00350A1D" w:rsidRDefault="00CB2E97" w:rsidP="00CB2E97">
      <w:pPr>
        <w:jc w:val="both"/>
      </w:pPr>
      <w:r w:rsidRPr="00350A1D">
        <w:rPr>
          <w:b/>
          <w:bCs/>
        </w:rPr>
        <w:t xml:space="preserve">Hanke nimetus: </w:t>
      </w:r>
      <w:r w:rsidRPr="003622E1">
        <w:rPr>
          <w:b/>
          <w:iCs/>
        </w:rPr>
        <w:t>Viidumäe LKA väliekspositsiooni esitluslahenduse rajamine</w:t>
      </w:r>
    </w:p>
    <w:p w14:paraId="32CD45B2" w14:textId="77777777" w:rsidR="00CB2E97" w:rsidRPr="00350A1D" w:rsidRDefault="00CB2E97" w:rsidP="00CB2E97">
      <w:pPr>
        <w:jc w:val="both"/>
      </w:pPr>
      <w:r w:rsidRPr="00350A1D">
        <w:rPr>
          <w:b/>
          <w:bCs/>
        </w:rPr>
        <w:t xml:space="preserve">Viitenumber: </w:t>
      </w:r>
    </w:p>
    <w:p w14:paraId="07F79855" w14:textId="77777777" w:rsidR="00CB2E97" w:rsidRPr="00350A1D" w:rsidRDefault="00CB2E97" w:rsidP="00CB2E97">
      <w:pPr>
        <w:jc w:val="both"/>
      </w:pPr>
      <w:r w:rsidRPr="00350A1D">
        <w:rPr>
          <w:b/>
          <w:bCs/>
        </w:rPr>
        <w:t xml:space="preserve">Hankija: </w:t>
      </w:r>
      <w:r w:rsidRPr="00350A1D">
        <w:t>Riigimetsa Majandamise Keskus (70004459)</w:t>
      </w:r>
    </w:p>
    <w:p w14:paraId="50B650FA" w14:textId="77777777" w:rsidR="00047018" w:rsidRPr="0036721B" w:rsidRDefault="00047018" w:rsidP="00B44F90">
      <w:pPr>
        <w:jc w:val="both"/>
      </w:pPr>
    </w:p>
    <w:p w14:paraId="18CF63F1" w14:textId="26B83DE4" w:rsidR="004D5517" w:rsidRPr="00022F25" w:rsidRDefault="00022F25" w:rsidP="00022F25">
      <w:pPr>
        <w:pStyle w:val="Pealkiri2"/>
        <w:numPr>
          <w:ilvl w:val="0"/>
          <w:numId w:val="11"/>
        </w:numPr>
        <w:spacing w:before="0" w:after="120"/>
        <w:jc w:val="both"/>
        <w:rPr>
          <w:rFonts w:ascii="Times New Roman" w:hAnsi="Times New Roman" w:cs="Times New Roman"/>
          <w:i w:val="0"/>
          <w:iCs w:val="0"/>
          <w:sz w:val="24"/>
          <w:szCs w:val="24"/>
        </w:rPr>
      </w:pPr>
      <w:r w:rsidRPr="00022F25">
        <w:rPr>
          <w:rFonts w:ascii="Times New Roman" w:hAnsi="Times New Roman" w:cs="Times New Roman"/>
          <w:i w:val="0"/>
          <w:iCs w:val="0"/>
          <w:sz w:val="24"/>
          <w:szCs w:val="24"/>
        </w:rPr>
        <w:t>Üldinfo</w:t>
      </w:r>
    </w:p>
    <w:p w14:paraId="17E1D11B" w14:textId="6216B077" w:rsidR="004056F6" w:rsidRPr="003622E1" w:rsidRDefault="004056F6" w:rsidP="003622E1">
      <w:pPr>
        <w:pStyle w:val="Loendilik"/>
        <w:numPr>
          <w:ilvl w:val="1"/>
          <w:numId w:val="11"/>
        </w:numPr>
        <w:spacing w:after="120"/>
        <w:jc w:val="both"/>
        <w:rPr>
          <w:i/>
        </w:rPr>
      </w:pPr>
      <w:r w:rsidRPr="004056F6">
        <w:t xml:space="preserve">Käesoleva hanke eesmärgiks on leida Töövõtja </w:t>
      </w:r>
      <w:r w:rsidR="003622E1" w:rsidRPr="003622E1">
        <w:rPr>
          <w:iCs/>
        </w:rPr>
        <w:t>Viidumäe LKA väliekspositsiooni esitluslahenduse rajami</w:t>
      </w:r>
      <w:r w:rsidR="003622E1">
        <w:rPr>
          <w:iCs/>
        </w:rPr>
        <w:t>se</w:t>
      </w:r>
      <w:r w:rsidRPr="004056F6">
        <w:t>ks.</w:t>
      </w:r>
    </w:p>
    <w:p w14:paraId="67BFC37D" w14:textId="0C13DD4B" w:rsidR="00EC0713" w:rsidRPr="00EC0713" w:rsidRDefault="004056F6" w:rsidP="000B2090">
      <w:pPr>
        <w:pStyle w:val="Loendilik"/>
        <w:numPr>
          <w:ilvl w:val="1"/>
          <w:numId w:val="11"/>
        </w:numPr>
        <w:spacing w:after="120"/>
        <w:jc w:val="both"/>
        <w:rPr>
          <w:iCs/>
          <w:color w:val="000000" w:themeColor="text1"/>
        </w:rPr>
      </w:pPr>
      <w:r w:rsidRPr="007E4C8A">
        <w:rPr>
          <w:color w:val="000000" w:themeColor="text1"/>
        </w:rPr>
        <w:t>Tööde loetelu ja tehnili</w:t>
      </w:r>
      <w:r w:rsidR="00E250F2" w:rsidRPr="007E4C8A">
        <w:rPr>
          <w:color w:val="000000" w:themeColor="text1"/>
        </w:rPr>
        <w:t xml:space="preserve">ne info: </w:t>
      </w:r>
      <w:r w:rsidR="003622E1" w:rsidRPr="003622E1">
        <w:rPr>
          <w:iCs/>
          <w:color w:val="000000" w:themeColor="text1"/>
        </w:rPr>
        <w:t>Viidumäe LKA väliekspositsiooni esitlu</w:t>
      </w:r>
      <w:r w:rsidR="003622E1">
        <w:rPr>
          <w:iCs/>
          <w:color w:val="000000" w:themeColor="text1"/>
        </w:rPr>
        <w:t>s</w:t>
      </w:r>
      <w:r w:rsidR="00EC0713">
        <w:rPr>
          <w:iCs/>
          <w:color w:val="000000" w:themeColor="text1"/>
        </w:rPr>
        <w:t>lahenduse</w:t>
      </w:r>
      <w:r w:rsidR="003622E1">
        <w:rPr>
          <w:iCs/>
          <w:color w:val="000000" w:themeColor="text1"/>
        </w:rPr>
        <w:t xml:space="preserve"> </w:t>
      </w:r>
      <w:proofErr w:type="spellStart"/>
      <w:r w:rsidR="00021EF5" w:rsidRPr="00021EF5">
        <w:rPr>
          <w:iCs/>
          <w:color w:val="000000" w:themeColor="text1"/>
          <w:lang w:val="en-GB"/>
        </w:rPr>
        <w:t>rajamine</w:t>
      </w:r>
      <w:proofErr w:type="spellEnd"/>
      <w:r w:rsidR="00021EF5" w:rsidRPr="00021EF5">
        <w:rPr>
          <w:iCs/>
          <w:color w:val="000000" w:themeColor="text1"/>
        </w:rPr>
        <w:t xml:space="preserve"> </w:t>
      </w:r>
      <w:r w:rsidR="00E250F2" w:rsidRPr="003622E1">
        <w:rPr>
          <w:color w:val="000000" w:themeColor="text1"/>
        </w:rPr>
        <w:t>(</w:t>
      </w:r>
      <w:r w:rsidR="003622E1" w:rsidRPr="003622E1">
        <w:rPr>
          <w:color w:val="000000" w:themeColor="text1"/>
          <w:lang w:val="en-GB"/>
        </w:rPr>
        <w:t xml:space="preserve">Saare </w:t>
      </w:r>
      <w:proofErr w:type="spellStart"/>
      <w:r w:rsidR="003622E1" w:rsidRPr="003622E1">
        <w:rPr>
          <w:color w:val="000000" w:themeColor="text1"/>
          <w:lang w:val="en-GB"/>
        </w:rPr>
        <w:t>maakond</w:t>
      </w:r>
      <w:proofErr w:type="spellEnd"/>
      <w:r w:rsidR="003622E1" w:rsidRPr="003622E1">
        <w:rPr>
          <w:color w:val="000000" w:themeColor="text1"/>
          <w:lang w:val="en-GB"/>
        </w:rPr>
        <w:t xml:space="preserve">, Saaremaa </w:t>
      </w:r>
      <w:proofErr w:type="spellStart"/>
      <w:r w:rsidR="003622E1" w:rsidRPr="003622E1">
        <w:rPr>
          <w:color w:val="000000" w:themeColor="text1"/>
          <w:lang w:val="en-GB"/>
        </w:rPr>
        <w:t>vald</w:t>
      </w:r>
      <w:proofErr w:type="spellEnd"/>
      <w:r w:rsidR="003622E1" w:rsidRPr="003622E1">
        <w:rPr>
          <w:color w:val="000000" w:themeColor="text1"/>
          <w:lang w:val="en-GB"/>
        </w:rPr>
        <w:t xml:space="preserve">, </w:t>
      </w:r>
      <w:proofErr w:type="spellStart"/>
      <w:r w:rsidR="003622E1" w:rsidRPr="003622E1">
        <w:rPr>
          <w:color w:val="000000" w:themeColor="text1"/>
          <w:lang w:val="en-GB"/>
        </w:rPr>
        <w:t>Viidu</w:t>
      </w:r>
      <w:proofErr w:type="spellEnd"/>
      <w:r w:rsidR="003622E1" w:rsidRPr="003622E1">
        <w:rPr>
          <w:color w:val="000000" w:themeColor="text1"/>
          <w:lang w:val="en-GB"/>
        </w:rPr>
        <w:t xml:space="preserve"> </w:t>
      </w:r>
      <w:proofErr w:type="spellStart"/>
      <w:r w:rsidR="003622E1" w:rsidRPr="003622E1">
        <w:rPr>
          <w:color w:val="000000" w:themeColor="text1"/>
          <w:lang w:val="en-GB"/>
        </w:rPr>
        <w:t>küla</w:t>
      </w:r>
      <w:proofErr w:type="spellEnd"/>
      <w:r w:rsidR="003622E1" w:rsidRPr="003622E1">
        <w:rPr>
          <w:color w:val="000000" w:themeColor="text1"/>
          <w:lang w:val="en-GB"/>
        </w:rPr>
        <w:t xml:space="preserve">, </w:t>
      </w:r>
      <w:r w:rsidR="003622E1" w:rsidRPr="003622E1">
        <w:rPr>
          <w:color w:val="000000" w:themeColor="text1"/>
        </w:rPr>
        <w:t xml:space="preserve">Riigimetsa Majandamise Keskusele kuuluv kinnistu </w:t>
      </w:r>
      <w:proofErr w:type="spellStart"/>
      <w:r w:rsidR="003622E1" w:rsidRPr="003622E1">
        <w:rPr>
          <w:color w:val="000000" w:themeColor="text1"/>
          <w:lang w:val="en-GB"/>
        </w:rPr>
        <w:t>Kihelkonna</w:t>
      </w:r>
      <w:proofErr w:type="spellEnd"/>
      <w:r w:rsidR="003622E1" w:rsidRPr="003622E1">
        <w:rPr>
          <w:color w:val="000000" w:themeColor="text1"/>
          <w:lang w:val="en-GB"/>
        </w:rPr>
        <w:t xml:space="preserve"> </w:t>
      </w:r>
      <w:proofErr w:type="spellStart"/>
      <w:r w:rsidR="003622E1" w:rsidRPr="003622E1">
        <w:rPr>
          <w:color w:val="000000" w:themeColor="text1"/>
          <w:lang w:val="en-GB"/>
        </w:rPr>
        <w:t>metskond</w:t>
      </w:r>
      <w:proofErr w:type="spellEnd"/>
      <w:r w:rsidR="003622E1" w:rsidRPr="003622E1">
        <w:rPr>
          <w:color w:val="000000" w:themeColor="text1"/>
          <w:lang w:val="en-GB"/>
        </w:rPr>
        <w:t xml:space="preserve"> 68 (44001:003:0420)</w:t>
      </w:r>
      <w:r w:rsidR="003622E1" w:rsidRPr="003622E1">
        <w:rPr>
          <w:color w:val="000000" w:themeColor="text1"/>
        </w:rPr>
        <w:t>, ning riigikinnistu</w:t>
      </w:r>
      <w:r w:rsidR="003622E1" w:rsidRPr="003622E1">
        <w:rPr>
          <w:color w:val="000000" w:themeColor="text1"/>
          <w:lang w:val="en-GB"/>
        </w:rPr>
        <w:t xml:space="preserve"> </w:t>
      </w:r>
      <w:proofErr w:type="spellStart"/>
      <w:r w:rsidR="003622E1" w:rsidRPr="003622E1">
        <w:rPr>
          <w:color w:val="000000" w:themeColor="text1"/>
          <w:lang w:val="en-GB"/>
        </w:rPr>
        <w:t>Keskuse</w:t>
      </w:r>
      <w:proofErr w:type="spellEnd"/>
      <w:r w:rsidR="003622E1" w:rsidRPr="003622E1">
        <w:rPr>
          <w:color w:val="000000" w:themeColor="text1"/>
        </w:rPr>
        <w:t xml:space="preserve"> (</w:t>
      </w:r>
      <w:r w:rsidR="003622E1" w:rsidRPr="003622E1">
        <w:rPr>
          <w:color w:val="000000" w:themeColor="text1"/>
          <w:lang w:val="en-GB"/>
        </w:rPr>
        <w:t>43301:001:0152)</w:t>
      </w:r>
      <w:r w:rsidRPr="003622E1">
        <w:rPr>
          <w:color w:val="000000" w:themeColor="text1"/>
        </w:rPr>
        <w:t xml:space="preserve">. </w:t>
      </w:r>
    </w:p>
    <w:p w14:paraId="5DB8D309" w14:textId="1D313815" w:rsidR="00977C65" w:rsidRPr="003622E1" w:rsidRDefault="004056F6" w:rsidP="000B2090">
      <w:pPr>
        <w:pStyle w:val="Loendilik"/>
        <w:numPr>
          <w:ilvl w:val="1"/>
          <w:numId w:val="11"/>
        </w:numPr>
        <w:spacing w:after="120"/>
        <w:jc w:val="both"/>
        <w:rPr>
          <w:iCs/>
          <w:color w:val="000000" w:themeColor="text1"/>
        </w:rPr>
      </w:pPr>
      <w:r w:rsidRPr="003622E1">
        <w:rPr>
          <w:color w:val="000000" w:themeColor="text1"/>
        </w:rPr>
        <w:t>Lepingu maht tuleneb</w:t>
      </w:r>
      <w:r w:rsidR="000B2090" w:rsidRPr="003622E1">
        <w:rPr>
          <w:color w:val="000000" w:themeColor="text1"/>
        </w:rPr>
        <w:t xml:space="preserve"> </w:t>
      </w:r>
      <w:r w:rsidR="003622E1" w:rsidRPr="003622E1">
        <w:rPr>
          <w:color w:val="000000" w:themeColor="text1"/>
        </w:rPr>
        <w:t>LUMIA</w:t>
      </w:r>
      <w:r w:rsidR="000B2090" w:rsidRPr="003622E1">
        <w:rPr>
          <w:color w:val="000000" w:themeColor="text1"/>
        </w:rPr>
        <w:t xml:space="preserve"> OÜ</w:t>
      </w:r>
      <w:r w:rsidR="007E4C8A" w:rsidRPr="003622E1">
        <w:rPr>
          <w:color w:val="000000" w:themeColor="text1"/>
        </w:rPr>
        <w:t xml:space="preserve"> </w:t>
      </w:r>
      <w:r w:rsidRPr="003622E1">
        <w:rPr>
          <w:color w:val="000000" w:themeColor="text1"/>
        </w:rPr>
        <w:t xml:space="preserve">poolt koostatud </w:t>
      </w:r>
      <w:r w:rsidR="00424E27">
        <w:rPr>
          <w:color w:val="000000" w:themeColor="text1"/>
        </w:rPr>
        <w:t>ehitus</w:t>
      </w:r>
      <w:r w:rsidR="00D0464C" w:rsidRPr="00D0464C">
        <w:rPr>
          <w:color w:val="000000" w:themeColor="text1"/>
        </w:rPr>
        <w:t>projekt</w:t>
      </w:r>
      <w:r w:rsidR="00D0464C">
        <w:rPr>
          <w:color w:val="000000" w:themeColor="text1"/>
        </w:rPr>
        <w:t xml:space="preserve">ist </w:t>
      </w:r>
      <w:r w:rsidR="00E250F2" w:rsidRPr="003622E1">
        <w:rPr>
          <w:color w:val="000000" w:themeColor="text1"/>
        </w:rPr>
        <w:t>„</w:t>
      </w:r>
      <w:r w:rsidR="003622E1" w:rsidRPr="003622E1">
        <w:rPr>
          <w:color w:val="000000" w:themeColor="text1"/>
        </w:rPr>
        <w:t>Viidumäe looduskaitseala väliekspositsiooni põhiprojekt</w:t>
      </w:r>
      <w:r w:rsidR="000B2090" w:rsidRPr="003622E1">
        <w:rPr>
          <w:color w:val="000000" w:themeColor="text1"/>
        </w:rPr>
        <w:t>“</w:t>
      </w:r>
      <w:r w:rsidR="00E250F2" w:rsidRPr="003622E1">
        <w:rPr>
          <w:color w:val="000000" w:themeColor="text1"/>
        </w:rPr>
        <w:t xml:space="preserve"> </w:t>
      </w:r>
      <w:r w:rsidR="000B2090" w:rsidRPr="003622E1">
        <w:rPr>
          <w:color w:val="000000" w:themeColor="text1"/>
        </w:rPr>
        <w:t>(töö nr 2</w:t>
      </w:r>
      <w:r w:rsidR="003622E1" w:rsidRPr="003622E1">
        <w:rPr>
          <w:color w:val="000000" w:themeColor="text1"/>
        </w:rPr>
        <w:t>4</w:t>
      </w:r>
      <w:r w:rsidR="000B2090" w:rsidRPr="003622E1">
        <w:rPr>
          <w:color w:val="000000" w:themeColor="text1"/>
        </w:rPr>
        <w:t>-</w:t>
      </w:r>
      <w:r w:rsidR="003622E1" w:rsidRPr="003622E1">
        <w:rPr>
          <w:color w:val="000000" w:themeColor="text1"/>
        </w:rPr>
        <w:t>08</w:t>
      </w:r>
      <w:r w:rsidR="000B2090" w:rsidRPr="003622E1">
        <w:rPr>
          <w:color w:val="000000" w:themeColor="text1"/>
        </w:rPr>
        <w:t>)</w:t>
      </w:r>
      <w:r w:rsidR="0064068B">
        <w:rPr>
          <w:color w:val="000000" w:themeColor="text1"/>
        </w:rPr>
        <w:t xml:space="preserve"> ja hanke alusdokumentidest.</w:t>
      </w:r>
    </w:p>
    <w:p w14:paraId="49E2F1BC" w14:textId="77777777" w:rsidR="003622E1" w:rsidRPr="007E4C8A" w:rsidRDefault="003622E1" w:rsidP="000B2090">
      <w:pPr>
        <w:pStyle w:val="Loendilik"/>
        <w:spacing w:after="120"/>
        <w:ind w:left="0"/>
        <w:contextualSpacing w:val="0"/>
        <w:jc w:val="both"/>
        <w:rPr>
          <w:highlight w:val="yellow"/>
        </w:rPr>
      </w:pPr>
    </w:p>
    <w:p w14:paraId="6D65C906" w14:textId="0CD65744" w:rsidR="00022F25" w:rsidRPr="00022F25" w:rsidRDefault="00022F25" w:rsidP="00022F25">
      <w:pPr>
        <w:pStyle w:val="Loendilik"/>
        <w:numPr>
          <w:ilvl w:val="0"/>
          <w:numId w:val="11"/>
        </w:numPr>
        <w:spacing w:after="120"/>
        <w:contextualSpacing w:val="0"/>
        <w:jc w:val="both"/>
      </w:pPr>
      <w:r w:rsidRPr="00350A1D">
        <w:rPr>
          <w:b/>
          <w:bCs/>
        </w:rPr>
        <w:t>Nõuded ja tööde tehniline kirjeldus</w:t>
      </w:r>
      <w:r w:rsidRPr="00571EB2">
        <w:rPr>
          <w:rFonts w:ascii="Times-Roman" w:hAnsi="Times-Roman" w:cs="Times-Roman"/>
        </w:rPr>
        <w:t xml:space="preserve"> </w:t>
      </w:r>
    </w:p>
    <w:p w14:paraId="1F57BF36" w14:textId="5F83B4A5" w:rsidR="00533FB7" w:rsidRDefault="00022F25" w:rsidP="00533FB7">
      <w:pPr>
        <w:pStyle w:val="Loendilik"/>
        <w:numPr>
          <w:ilvl w:val="1"/>
          <w:numId w:val="11"/>
        </w:numPr>
        <w:suppressAutoHyphens w:val="0"/>
        <w:spacing w:after="160" w:line="259" w:lineRule="auto"/>
        <w:jc w:val="both"/>
      </w:pPr>
      <w:r w:rsidRPr="00350A1D">
        <w:t>Pakkuja peab ehitustöö</w:t>
      </w:r>
      <w:r w:rsidRPr="00EC0B84">
        <w:t>de teostamisel kogu lepinguperioodi jooksul kaasama vastutava isiku (ehitustööde juht), kes peab omama vähemalt kutsekvalifikatsiooni: „Ehitusjuht, tase</w:t>
      </w:r>
      <w:r w:rsidR="00234D0A" w:rsidRPr="00EC0B84">
        <w:t xml:space="preserve"> 6</w:t>
      </w:r>
      <w:r w:rsidRPr="00EC0B84">
        <w:t xml:space="preserve">“ või sellega samaväärne või kõrgem kutsekvalifikatsioon või „Diplomeeritud ehitusinsener, tase </w:t>
      </w:r>
      <w:r w:rsidR="00533FB7">
        <w:t>6</w:t>
      </w:r>
      <w:r w:rsidR="00234D0A" w:rsidRPr="00EC0B84">
        <w:t>“</w:t>
      </w:r>
      <w:r w:rsidRPr="00EC0B84">
        <w:t xml:space="preserve"> või sellega samaväärne või </w:t>
      </w:r>
      <w:r w:rsidR="00234D0A" w:rsidRPr="00EC0B84">
        <w:t>kõrgem</w:t>
      </w:r>
      <w:r w:rsidR="00EC0B84" w:rsidRPr="00EC0B84">
        <w:t>.</w:t>
      </w:r>
    </w:p>
    <w:p w14:paraId="4ADE7659" w14:textId="415A6BD1" w:rsidR="00314C93" w:rsidRPr="00314C93" w:rsidRDefault="00314C93" w:rsidP="00314C93">
      <w:pPr>
        <w:pStyle w:val="Loendilik"/>
        <w:numPr>
          <w:ilvl w:val="1"/>
          <w:numId w:val="11"/>
        </w:numPr>
        <w:spacing w:after="120"/>
        <w:contextualSpacing w:val="0"/>
        <w:jc w:val="both"/>
        <w:rPr>
          <w:color w:val="000000" w:themeColor="text1"/>
        </w:rPr>
      </w:pPr>
      <w:r w:rsidRPr="00A42EA1">
        <w:t>Pakkuja peab antud riigihanke objektiks olevate ehitustööde teostamisel kogu lepinguperioodi</w:t>
      </w:r>
      <w:r>
        <w:t xml:space="preserve"> </w:t>
      </w:r>
      <w:r w:rsidRPr="00A42EA1">
        <w:t>jooksul kaasama vähemalt ühe vastutava isiku, kellel on väljastatud kutsekvalifikatsioon "Maastikuehitaja, tase 4" või sellega samaväärne või kõrgem kutsekvalifikatsioon</w:t>
      </w:r>
    </w:p>
    <w:p w14:paraId="616F0646" w14:textId="214245F5" w:rsidR="002C3287" w:rsidRPr="00BB234A" w:rsidRDefault="00AA67AE" w:rsidP="00314C93">
      <w:pPr>
        <w:pStyle w:val="Loendilik"/>
        <w:numPr>
          <w:ilvl w:val="1"/>
          <w:numId w:val="11"/>
        </w:numPr>
        <w:spacing w:after="120"/>
        <w:contextualSpacing w:val="0"/>
        <w:jc w:val="both"/>
        <w:rPr>
          <w:color w:val="000000" w:themeColor="text1"/>
        </w:rPr>
      </w:pPr>
      <w:r w:rsidRPr="00BB234A">
        <w:rPr>
          <w:color w:val="000000" w:themeColor="text1"/>
        </w:rPr>
        <w:t>T</w:t>
      </w:r>
      <w:r w:rsidR="002C3287" w:rsidRPr="00BB234A">
        <w:rPr>
          <w:color w:val="000000" w:themeColor="text1"/>
        </w:rPr>
        <w:t>öö teostaja on kohustatud paigaldama objektile tööde teostamist kajastava stendi.</w:t>
      </w:r>
    </w:p>
    <w:p w14:paraId="16B9D77B" w14:textId="77777777" w:rsidR="00314C93" w:rsidRDefault="00AA67AE" w:rsidP="00314C93">
      <w:pPr>
        <w:pStyle w:val="Loendilik"/>
        <w:numPr>
          <w:ilvl w:val="1"/>
          <w:numId w:val="11"/>
        </w:numPr>
        <w:spacing w:after="120"/>
        <w:jc w:val="both"/>
        <w:rPr>
          <w:color w:val="000000" w:themeColor="text1"/>
        </w:rPr>
      </w:pPr>
      <w:r w:rsidRPr="00BB234A">
        <w:rPr>
          <w:color w:val="000000" w:themeColor="text1"/>
        </w:rPr>
        <w:t>T</w:t>
      </w:r>
      <w:r w:rsidR="002C3287" w:rsidRPr="00BB234A">
        <w:rPr>
          <w:color w:val="000000" w:themeColor="text1"/>
        </w:rPr>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5F3DC522" w14:textId="77777777" w:rsidR="00314C93" w:rsidRDefault="00A01D18" w:rsidP="00314C93">
      <w:pPr>
        <w:pStyle w:val="Loendilik"/>
        <w:numPr>
          <w:ilvl w:val="1"/>
          <w:numId w:val="11"/>
        </w:numPr>
        <w:spacing w:after="120"/>
        <w:jc w:val="both"/>
        <w:rPr>
          <w:color w:val="000000" w:themeColor="text1"/>
        </w:rPr>
      </w:pPr>
      <w:r w:rsidRPr="00314C93">
        <w:rPr>
          <w:color w:val="000000" w:themeColor="text1"/>
        </w:rPr>
        <w:t>Looduskoosluse hea seisundi säilimiseks tuleb tööde ajaks läbipääs tööpiirkonnas või selle osal sulgeda, kui</w:t>
      </w:r>
      <w:r w:rsidR="004B7D0D" w:rsidRPr="00314C93">
        <w:rPr>
          <w:color w:val="000000" w:themeColor="text1"/>
        </w:rPr>
        <w:t xml:space="preserve"> </w:t>
      </w:r>
      <w:r w:rsidR="00EC0713" w:rsidRPr="00314C93">
        <w:rPr>
          <w:color w:val="000000" w:themeColor="text1"/>
        </w:rPr>
        <w:t>taristu</w:t>
      </w:r>
      <w:r w:rsidR="00F7672A" w:rsidRPr="00314C93">
        <w:rPr>
          <w:color w:val="000000" w:themeColor="text1"/>
        </w:rPr>
        <w:t xml:space="preserve"> avatuna hoidmisel </w:t>
      </w:r>
      <w:r w:rsidR="00E5118C" w:rsidRPr="00314C93">
        <w:rPr>
          <w:color w:val="000000" w:themeColor="text1"/>
        </w:rPr>
        <w:t>on</w:t>
      </w:r>
      <w:r w:rsidR="004B7D0D" w:rsidRPr="00314C93">
        <w:rPr>
          <w:color w:val="000000" w:themeColor="text1"/>
        </w:rPr>
        <w:t xml:space="preserve"> oht </w:t>
      </w:r>
      <w:r w:rsidRPr="00314C93">
        <w:rPr>
          <w:color w:val="000000" w:themeColor="text1"/>
        </w:rPr>
        <w:t xml:space="preserve">olemasoleva </w:t>
      </w:r>
      <w:r w:rsidR="00EC0713" w:rsidRPr="00314C93">
        <w:rPr>
          <w:color w:val="000000" w:themeColor="text1"/>
        </w:rPr>
        <w:t>taristu</w:t>
      </w:r>
      <w:r w:rsidR="004B7D0D" w:rsidRPr="00314C93">
        <w:rPr>
          <w:color w:val="000000" w:themeColor="text1"/>
        </w:rPr>
        <w:t xml:space="preserve"> </w:t>
      </w:r>
      <w:r w:rsidR="00F7672A" w:rsidRPr="00314C93">
        <w:rPr>
          <w:color w:val="000000" w:themeColor="text1"/>
        </w:rPr>
        <w:t>ümbruse</w:t>
      </w:r>
      <w:r w:rsidR="00E5118C" w:rsidRPr="00314C93">
        <w:rPr>
          <w:color w:val="000000" w:themeColor="text1"/>
        </w:rPr>
        <w:t xml:space="preserve"> alustaimestiku või pinnase </w:t>
      </w:r>
      <w:r w:rsidR="00F7672A" w:rsidRPr="00314C93">
        <w:rPr>
          <w:color w:val="000000" w:themeColor="text1"/>
        </w:rPr>
        <w:t>kahjustamiseks, mh talla</w:t>
      </w:r>
      <w:r w:rsidR="006D0ED2" w:rsidRPr="00314C93">
        <w:rPr>
          <w:color w:val="000000" w:themeColor="text1"/>
        </w:rPr>
        <w:t>m</w:t>
      </w:r>
      <w:r w:rsidR="00F7672A" w:rsidRPr="00314C93">
        <w:rPr>
          <w:color w:val="000000" w:themeColor="text1"/>
        </w:rPr>
        <w:t xml:space="preserve">iskoormusega ala </w:t>
      </w:r>
      <w:r w:rsidR="004B7D0D" w:rsidRPr="00314C93">
        <w:rPr>
          <w:color w:val="000000" w:themeColor="text1"/>
        </w:rPr>
        <w:t>laienemiseks</w:t>
      </w:r>
      <w:r w:rsidRPr="00314C93">
        <w:rPr>
          <w:color w:val="000000" w:themeColor="text1"/>
        </w:rPr>
        <w:t xml:space="preserve"> vm mõjudeks (tallamiskoormus </w:t>
      </w:r>
      <w:r w:rsidR="00EC0713" w:rsidRPr="00314C93">
        <w:rPr>
          <w:color w:val="000000" w:themeColor="text1"/>
        </w:rPr>
        <w:t>tööala</w:t>
      </w:r>
      <w:r w:rsidRPr="00314C93">
        <w:rPr>
          <w:color w:val="000000" w:themeColor="text1"/>
        </w:rPr>
        <w:t xml:space="preserve"> välisel alal vms)</w:t>
      </w:r>
      <w:r w:rsidR="00EC0713" w:rsidRPr="00314C93">
        <w:rPr>
          <w:color w:val="000000" w:themeColor="text1"/>
        </w:rPr>
        <w:t>.</w:t>
      </w:r>
      <w:r w:rsidR="00BF37BD" w:rsidRPr="00314C93">
        <w:rPr>
          <w:color w:val="000000" w:themeColor="text1"/>
        </w:rPr>
        <w:t xml:space="preserve"> </w:t>
      </w:r>
      <w:r w:rsidR="00BF37BD" w:rsidRPr="00314C93">
        <w:rPr>
          <w:u w:val="single"/>
        </w:rPr>
        <w:t>Tagada läbipääs naaberkinnistute elanikele</w:t>
      </w:r>
      <w:r w:rsidR="00BF37BD" w:rsidRPr="00314C93">
        <w:rPr>
          <w:color w:val="000000" w:themeColor="text1"/>
        </w:rPr>
        <w:t>.</w:t>
      </w:r>
      <w:r w:rsidR="00BA1BE2" w:rsidRPr="00314C93">
        <w:rPr>
          <w:color w:val="000000" w:themeColor="text1"/>
        </w:rPr>
        <w:t xml:space="preserve"> </w:t>
      </w:r>
      <w:r w:rsidR="00EC0713" w:rsidRPr="00314C93">
        <w:rPr>
          <w:color w:val="000000" w:themeColor="text1"/>
        </w:rPr>
        <w:t>E</w:t>
      </w:r>
      <w:r w:rsidR="00BA1BE2" w:rsidRPr="00314C93">
        <w:rPr>
          <w:color w:val="000000" w:themeColor="text1"/>
        </w:rPr>
        <w:t xml:space="preserve">hitustööde aegse sulgemise info paigaldada objektile teavitusena ja informeerida </w:t>
      </w:r>
      <w:r w:rsidR="00E5118C" w:rsidRPr="00314C93">
        <w:rPr>
          <w:color w:val="000000" w:themeColor="text1"/>
        </w:rPr>
        <w:t>eelnevalt</w:t>
      </w:r>
      <w:r w:rsidR="00BA1BE2" w:rsidRPr="00314C93">
        <w:rPr>
          <w:color w:val="000000" w:themeColor="text1"/>
        </w:rPr>
        <w:t xml:space="preserve"> Tellijalt, kes lisab teavituse RMK külastusobjekti infolehele veebis. </w:t>
      </w:r>
    </w:p>
    <w:p w14:paraId="443EF459" w14:textId="77777777" w:rsidR="00314C93" w:rsidRDefault="00AA67AE" w:rsidP="00314C93">
      <w:pPr>
        <w:pStyle w:val="Loendilik"/>
        <w:numPr>
          <w:ilvl w:val="1"/>
          <w:numId w:val="11"/>
        </w:numPr>
        <w:spacing w:after="120"/>
        <w:jc w:val="both"/>
        <w:rPr>
          <w:color w:val="000000" w:themeColor="text1"/>
        </w:rPr>
      </w:pPr>
      <w:r w:rsidRPr="00314C93">
        <w:rPr>
          <w:color w:val="000000" w:themeColor="text1"/>
        </w:rPr>
        <w:t>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w:t>
      </w:r>
      <w:r w:rsidR="003900C5" w:rsidRPr="00314C93">
        <w:rPr>
          <w:color w:val="000000" w:themeColor="text1"/>
        </w:rPr>
        <w:t xml:space="preserve"> ka skeemina, koopia tellijale) ja tellijaga. </w:t>
      </w:r>
    </w:p>
    <w:p w14:paraId="35C0D5A8" w14:textId="77777777" w:rsidR="00314C93" w:rsidRDefault="0098050E" w:rsidP="00314C93">
      <w:pPr>
        <w:pStyle w:val="Loendilik"/>
        <w:numPr>
          <w:ilvl w:val="1"/>
          <w:numId w:val="11"/>
        </w:numPr>
        <w:spacing w:after="120"/>
        <w:jc w:val="both"/>
        <w:rPr>
          <w:color w:val="000000" w:themeColor="text1"/>
        </w:rPr>
      </w:pPr>
      <w:r w:rsidRPr="00314C93">
        <w:rPr>
          <w:color w:val="000000" w:themeColor="text1"/>
        </w:rPr>
        <w:t xml:space="preserve">Vajalik on mh arvestada </w:t>
      </w:r>
      <w:r w:rsidR="00EC0713" w:rsidRPr="00314C93">
        <w:rPr>
          <w:color w:val="000000" w:themeColor="text1"/>
        </w:rPr>
        <w:t>Viidumäe</w:t>
      </w:r>
      <w:r w:rsidRPr="00314C93">
        <w:rPr>
          <w:color w:val="000000" w:themeColor="text1"/>
        </w:rPr>
        <w:t xml:space="preserve"> looduskaitseala kaitse-eeskirja kui ka Looduskaitseseaduse sätetega. Objekt asub </w:t>
      </w:r>
      <w:r w:rsidR="00EC0713" w:rsidRPr="00314C93">
        <w:rPr>
          <w:color w:val="000000" w:themeColor="text1"/>
        </w:rPr>
        <w:t>Viidumäe</w:t>
      </w:r>
      <w:r w:rsidRPr="00314C93">
        <w:rPr>
          <w:color w:val="000000" w:themeColor="text1"/>
        </w:rPr>
        <w:t xml:space="preserve"> looduskaitseala </w:t>
      </w:r>
      <w:proofErr w:type="spellStart"/>
      <w:r w:rsidR="00EC0713" w:rsidRPr="00314C93">
        <w:rPr>
          <w:color w:val="000000" w:themeColor="text1"/>
        </w:rPr>
        <w:t>Audaku</w:t>
      </w:r>
      <w:proofErr w:type="spellEnd"/>
      <w:r w:rsidR="00EC0713" w:rsidRPr="00314C93">
        <w:rPr>
          <w:color w:val="000000" w:themeColor="text1"/>
        </w:rPr>
        <w:t xml:space="preserve"> piiranguvööndis</w:t>
      </w:r>
      <w:r w:rsidR="00AB17FF" w:rsidRPr="00314C93">
        <w:rPr>
          <w:color w:val="000000" w:themeColor="text1"/>
        </w:rPr>
        <w:t>.</w:t>
      </w:r>
      <w:r w:rsidR="00457B5D" w:rsidRPr="00314C93">
        <w:rPr>
          <w:color w:val="000000" w:themeColor="text1"/>
        </w:rPr>
        <w:t xml:space="preserve"> Objekt</w:t>
      </w:r>
      <w:r w:rsidR="00EC0713" w:rsidRPr="00314C93">
        <w:rPr>
          <w:color w:val="000000" w:themeColor="text1"/>
        </w:rPr>
        <w:t xml:space="preserve">ile </w:t>
      </w:r>
      <w:r w:rsidRPr="00314C93">
        <w:rPr>
          <w:color w:val="000000" w:themeColor="text1"/>
        </w:rPr>
        <w:t xml:space="preserve">jääb kaitsealuste liikide leiukohti </w:t>
      </w:r>
      <w:r w:rsidR="00507A58" w:rsidRPr="00314C93">
        <w:rPr>
          <w:color w:val="000000" w:themeColor="text1"/>
        </w:rPr>
        <w:t xml:space="preserve">mis on välja toodud ka Viidumäe looduskaitseala kaitse-eesmärkidena </w:t>
      </w:r>
      <w:r w:rsidRPr="00314C93">
        <w:rPr>
          <w:color w:val="000000" w:themeColor="text1"/>
        </w:rPr>
        <w:t>jt kaitseväärtuseid</w:t>
      </w:r>
      <w:r w:rsidR="00507A58" w:rsidRPr="00314C93">
        <w:rPr>
          <w:color w:val="000000" w:themeColor="text1"/>
        </w:rPr>
        <w:t>. P</w:t>
      </w:r>
      <w:r w:rsidR="00EC0713" w:rsidRPr="00314C93">
        <w:rPr>
          <w:color w:val="000000" w:themeColor="text1"/>
        </w:rPr>
        <w:t>laneeritavale ehitusalale ei jää kaitsealuseid taimeliike.</w:t>
      </w:r>
    </w:p>
    <w:p w14:paraId="6F75ED00" w14:textId="77777777" w:rsidR="00314C93" w:rsidRDefault="003900C5" w:rsidP="00314C93">
      <w:pPr>
        <w:pStyle w:val="Loendilik"/>
        <w:numPr>
          <w:ilvl w:val="1"/>
          <w:numId w:val="11"/>
        </w:numPr>
        <w:spacing w:after="120"/>
        <w:jc w:val="both"/>
        <w:rPr>
          <w:color w:val="000000" w:themeColor="text1"/>
        </w:rPr>
      </w:pPr>
      <w:r w:rsidRPr="00A60F44">
        <w:lastRenderedPageBreak/>
        <w:t xml:space="preserve">Tööde teostamine </w:t>
      </w:r>
      <w:r w:rsidR="0060758E" w:rsidRPr="00A60F44">
        <w:t xml:space="preserve">on </w:t>
      </w:r>
      <w:r w:rsidRPr="00A60F44">
        <w:t>lubatud vaid kaitseala valitseja (Keskkonnaamet) kirjalikul nõusolekul</w:t>
      </w:r>
      <w:r w:rsidR="006E59A7" w:rsidRPr="00A60F44">
        <w:t xml:space="preserve">. </w:t>
      </w:r>
    </w:p>
    <w:p w14:paraId="2B741876" w14:textId="77777777" w:rsidR="00314C93" w:rsidRDefault="006F32B4" w:rsidP="00314C93">
      <w:pPr>
        <w:pStyle w:val="Loendilik"/>
        <w:numPr>
          <w:ilvl w:val="1"/>
          <w:numId w:val="11"/>
        </w:numPr>
        <w:spacing w:after="120"/>
        <w:jc w:val="both"/>
        <w:rPr>
          <w:color w:val="000000" w:themeColor="text1"/>
        </w:rPr>
      </w:pPr>
      <w:r w:rsidRPr="00314C93">
        <w:rPr>
          <w:b/>
          <w:bCs/>
        </w:rPr>
        <w:t xml:space="preserve">Puittaimestiku eemaldamine ei ole projektiga ette </w:t>
      </w:r>
      <w:r w:rsidR="00AE0F10" w:rsidRPr="00314C93">
        <w:rPr>
          <w:b/>
          <w:bCs/>
        </w:rPr>
        <w:t>nähtud</w:t>
      </w:r>
      <w:r w:rsidR="006E59A7" w:rsidRPr="00314C93">
        <w:rPr>
          <w:b/>
          <w:bCs/>
        </w:rPr>
        <w:t xml:space="preserve">, va üks sarapuu. </w:t>
      </w:r>
      <w:r w:rsidR="00FB5778" w:rsidRPr="00FB5778">
        <w:t xml:space="preserve">Kasutatavad mehhanismid ja tööde teostamise tehnoloogia peab olema valitud nii, et ei vigastataks alal kasvavaid puid. </w:t>
      </w:r>
      <w:r w:rsidR="00741CBC">
        <w:t>P</w:t>
      </w:r>
      <w:r w:rsidR="00FB5778" w:rsidRPr="00FB5778">
        <w:t xml:space="preserve">uude kaitse </w:t>
      </w:r>
      <w:r w:rsidR="009C4038">
        <w:t xml:space="preserve">ehitusalal </w:t>
      </w:r>
      <w:r w:rsidR="00FB5778" w:rsidRPr="00FB5778">
        <w:t xml:space="preserve">näha ette vastavalt standardile EVS 939- 3:2020 </w:t>
      </w:r>
      <w:r w:rsidR="00741CBC">
        <w:t>"</w:t>
      </w:r>
      <w:r w:rsidR="00FB5778" w:rsidRPr="00FB5778">
        <w:t>Puittaimed haljastuses, osa 3: Ehitusaegne puude kaitse</w:t>
      </w:r>
      <w:r w:rsidR="00741CBC">
        <w:t>"</w:t>
      </w:r>
      <w:r w:rsidR="00FB5778" w:rsidRPr="00FB5778">
        <w:t>. Pärast ehitustööde lõppu kaitse eemaldada.</w:t>
      </w:r>
      <w:r w:rsidR="00FB5778" w:rsidRPr="00314C93">
        <w:rPr>
          <w:b/>
          <w:bCs/>
        </w:rPr>
        <w:t xml:space="preserve"> </w:t>
      </w:r>
    </w:p>
    <w:p w14:paraId="340A7A1A" w14:textId="77777777" w:rsidR="00314C93" w:rsidRDefault="001E1D17" w:rsidP="00314C93">
      <w:pPr>
        <w:pStyle w:val="Loendilik"/>
        <w:numPr>
          <w:ilvl w:val="1"/>
          <w:numId w:val="11"/>
        </w:numPr>
        <w:spacing w:after="120"/>
        <w:jc w:val="both"/>
        <w:rPr>
          <w:color w:val="000000" w:themeColor="text1"/>
        </w:rPr>
      </w:pPr>
      <w:r w:rsidRPr="001E1D17">
        <w:t>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Kahju tekkimise kahtluse korral teavitada koheselt Tellijat ja vajadusel Keskkonnaametit. Võimalikud kahjustused likvideeritakse lähtuvalt konkreetsest juhtumist kooskõlastades Tellija ja vajadusel Keskkonnaametiga.</w:t>
      </w:r>
    </w:p>
    <w:p w14:paraId="1B1050A9" w14:textId="77777777" w:rsidR="00314C93" w:rsidRDefault="001E1D17" w:rsidP="00314C93">
      <w:pPr>
        <w:pStyle w:val="Loendilik"/>
        <w:numPr>
          <w:ilvl w:val="1"/>
          <w:numId w:val="11"/>
        </w:numPr>
        <w:spacing w:after="120"/>
        <w:jc w:val="both"/>
        <w:rPr>
          <w:color w:val="000000" w:themeColor="text1"/>
        </w:rPr>
      </w:pPr>
      <w:r w:rsidRPr="001E1D17">
        <w:t xml:space="preserve">Vältida taimkatte ja pinnase kahjustamist, sh tallamist väljaspool </w:t>
      </w:r>
      <w:r w:rsidR="00A17DF3">
        <w:t>ehitusala</w:t>
      </w:r>
      <w:r w:rsidRPr="001E1D17">
        <w:t>. Keelatud on materjali ja töövahendite lühiajaline paigutamine väljaspool kooskõlastatud kohtasi</w:t>
      </w:r>
      <w:r w:rsidR="00E2418C">
        <w:t xml:space="preserve">d. </w:t>
      </w:r>
      <w:r w:rsidRPr="001E1D17">
        <w:t xml:space="preserve">Ehitustöödel </w:t>
      </w:r>
      <w:r w:rsidR="00E2418C">
        <w:t>vältida võimalikult pinnase kahjustamist, objekti pinnas on erosioonialtis. K</w:t>
      </w:r>
      <w:r w:rsidRPr="001E1D17">
        <w:t xml:space="preserve">ahjustatud pinnas tuleb tasandada, tasandatud aladele </w:t>
      </w:r>
      <w:r w:rsidR="00E2418C">
        <w:t>kõrreliste vm seemnesegu</w:t>
      </w:r>
      <w:r w:rsidRPr="001E1D17">
        <w:t xml:space="preserve"> ei külvata, vaid lastakse taastuda looduslikul taimestikul. </w:t>
      </w:r>
      <w:r w:rsidR="006A6C9C">
        <w:t>O</w:t>
      </w:r>
      <w:r w:rsidRPr="001E1D17">
        <w:t>rgaanilise aine juurde toomine objektile on keelatud.</w:t>
      </w:r>
    </w:p>
    <w:p w14:paraId="35F60D1A" w14:textId="77777777" w:rsidR="00314C93" w:rsidRDefault="001E1D17" w:rsidP="00314C93">
      <w:pPr>
        <w:pStyle w:val="Loendilik"/>
        <w:numPr>
          <w:ilvl w:val="1"/>
          <w:numId w:val="11"/>
        </w:numPr>
        <w:spacing w:after="120"/>
        <w:jc w:val="both"/>
        <w:rPr>
          <w:color w:val="000000" w:themeColor="text1"/>
        </w:rPr>
      </w:pPr>
      <w:r>
        <w:t xml:space="preserve">Tööde teostamisel tuleb kasutada mehhanisme ja tehnoloogiaid, mis välistavad kütte- ja määrdeainete vm keskkonnareostust tekitavate ainete sattumise </w:t>
      </w:r>
      <w:r w:rsidR="00E2418C">
        <w:t xml:space="preserve">veekogusse, </w:t>
      </w:r>
      <w:r>
        <w:t xml:space="preserve">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w:t>
      </w:r>
      <w:r w:rsidR="007F57B2" w:rsidRPr="007F57B2">
        <w:t>Sügavimmutatud puitmaterjali ei tohi põletada ja nende jääke jätta loodusesse.</w:t>
      </w:r>
    </w:p>
    <w:p w14:paraId="450C3AA1" w14:textId="77777777" w:rsidR="00314C93" w:rsidRDefault="00837FB6" w:rsidP="00314C93">
      <w:pPr>
        <w:pStyle w:val="Loendilik"/>
        <w:numPr>
          <w:ilvl w:val="1"/>
          <w:numId w:val="11"/>
        </w:numPr>
        <w:spacing w:after="120"/>
        <w:jc w:val="both"/>
        <w:rPr>
          <w:color w:val="000000" w:themeColor="text1"/>
        </w:rPr>
      </w:pPr>
      <w:r>
        <w:t xml:space="preserve">Üle jääv pinnas veetakse objektilt ära. </w:t>
      </w:r>
      <w:r w:rsidR="001E1D17">
        <w:t>Pinnase planeerimise</w:t>
      </w:r>
      <w:r w:rsidR="009D4DFC">
        <w:t>l</w:t>
      </w:r>
      <w:r w:rsidR="001E1D17">
        <w:t xml:space="preserve"> kõrvalisele alale tuleb tööd eelnevalt kooskõlastada </w:t>
      </w:r>
      <w:r w:rsidR="00DB4A6F">
        <w:t>T</w:t>
      </w:r>
      <w:r w:rsidR="001E1D17">
        <w:t>ellijaga. Pinnase planeerimine taimkattega alale on keelatud.</w:t>
      </w:r>
    </w:p>
    <w:p w14:paraId="3144BCF4" w14:textId="77777777" w:rsidR="00314C93" w:rsidRPr="00BB3F06" w:rsidRDefault="002A3CEE" w:rsidP="00314C93">
      <w:pPr>
        <w:pStyle w:val="Loendilik"/>
        <w:numPr>
          <w:ilvl w:val="1"/>
          <w:numId w:val="11"/>
        </w:numPr>
        <w:spacing w:after="120"/>
        <w:jc w:val="both"/>
        <w:rPr>
          <w:color w:val="000000" w:themeColor="text1"/>
        </w:rPr>
      </w:pPr>
      <w:r w:rsidRPr="00314C93">
        <w:rPr>
          <w:u w:val="single"/>
        </w:rPr>
        <w:t xml:space="preserve">Haljastuseks kasutada </w:t>
      </w:r>
      <w:r w:rsidR="00E76CEB" w:rsidRPr="00314C93">
        <w:rPr>
          <w:u w:val="single"/>
        </w:rPr>
        <w:t xml:space="preserve">vaid </w:t>
      </w:r>
      <w:r w:rsidRPr="00314C93">
        <w:rPr>
          <w:u w:val="single"/>
        </w:rPr>
        <w:t>luuderohu istukuid, mille algupära on kohalik</w:t>
      </w:r>
      <w:r w:rsidRPr="002A3CEE">
        <w:t>.</w:t>
      </w:r>
    </w:p>
    <w:p w14:paraId="32A5F117" w14:textId="0F3EB8AB" w:rsidR="004D0FDB" w:rsidRPr="00320D19" w:rsidRDefault="005136BF" w:rsidP="00314C93">
      <w:pPr>
        <w:pStyle w:val="Loendilik"/>
        <w:numPr>
          <w:ilvl w:val="1"/>
          <w:numId w:val="11"/>
        </w:numPr>
        <w:spacing w:after="120"/>
        <w:jc w:val="both"/>
        <w:rPr>
          <w:b/>
          <w:color w:val="000000" w:themeColor="text1"/>
        </w:rPr>
      </w:pPr>
      <w:r w:rsidRPr="00320D19">
        <w:rPr>
          <w:rStyle w:val="Tugev"/>
          <w:b w:val="0"/>
          <w:bCs w:val="0"/>
        </w:rPr>
        <w:t>Roheavade haljastuseks kasutada kohalikke looduslikke taimeliike, mis ei kuulu kaitstavate taimeliikide nimekirja</w:t>
      </w:r>
      <w:r w:rsidRPr="00320D19">
        <w:rPr>
          <w:rStyle w:val="Tugev"/>
          <w:b w:val="0"/>
          <w:bCs w:val="0"/>
        </w:rPr>
        <w:t>.</w:t>
      </w:r>
    </w:p>
    <w:p w14:paraId="23953F8B" w14:textId="77777777" w:rsidR="00314C93" w:rsidRDefault="00AD4784" w:rsidP="00314C93">
      <w:pPr>
        <w:pStyle w:val="Loendilik"/>
        <w:numPr>
          <w:ilvl w:val="1"/>
          <w:numId w:val="11"/>
        </w:numPr>
        <w:spacing w:after="120"/>
        <w:jc w:val="both"/>
        <w:rPr>
          <w:color w:val="000000" w:themeColor="text1"/>
        </w:rPr>
      </w:pPr>
      <w:r>
        <w:t>Tööde teostamisel peab jäätmekäitlus toim</w:t>
      </w:r>
      <w:r w:rsidR="00243E46">
        <w:t>u</w:t>
      </w:r>
      <w:r>
        <w:t xml:space="preserve">ma vastavalt </w:t>
      </w:r>
      <w:r w:rsidR="00187FB0">
        <w:t>Saare</w:t>
      </w:r>
      <w:r>
        <w:t xml:space="preserve">maa vallas kehtivale korrale. </w:t>
      </w:r>
      <w:r w:rsidR="00086ED2">
        <w:t>E</w:t>
      </w:r>
      <w:r w:rsidR="00837FB6">
        <w:t>hitamisel tekkinud ohtlike materjalide (immutatud puit) käsitlemine peab toimuma</w:t>
      </w:r>
      <w:r w:rsidR="000405A7">
        <w:t xml:space="preserve"> </w:t>
      </w:r>
      <w:r w:rsidR="00837FB6">
        <w:t xml:space="preserve">vastavalt </w:t>
      </w:r>
      <w:r w:rsidR="000405A7">
        <w:t xml:space="preserve">kehtivale korrale, mh </w:t>
      </w:r>
      <w:r w:rsidR="00837FB6">
        <w:t xml:space="preserve">Jäätmeseadusele. </w:t>
      </w:r>
    </w:p>
    <w:p w14:paraId="3F65E16C" w14:textId="77777777" w:rsidR="00314C93" w:rsidRDefault="00837FB6" w:rsidP="00314C93">
      <w:pPr>
        <w:pStyle w:val="Loendilik"/>
        <w:numPr>
          <w:ilvl w:val="1"/>
          <w:numId w:val="11"/>
        </w:numPr>
        <w:spacing w:after="120"/>
        <w:jc w:val="both"/>
        <w:rPr>
          <w:color w:val="000000" w:themeColor="text1"/>
        </w:rPr>
      </w:pPr>
      <w:r>
        <w:t>Objektil saagimisel kasutada saepuru kokku koguvat tehnoloogiat vm saepuru loodusse sattumist takistavaid meetmeid.</w:t>
      </w:r>
    </w:p>
    <w:p w14:paraId="6FC814CD" w14:textId="77777777" w:rsidR="00314C93" w:rsidRDefault="001E1D17" w:rsidP="00314C93">
      <w:pPr>
        <w:pStyle w:val="Loendilik"/>
        <w:numPr>
          <w:ilvl w:val="1"/>
          <w:numId w:val="11"/>
        </w:numPr>
        <w:spacing w:after="120"/>
        <w:jc w:val="both"/>
        <w:rPr>
          <w:color w:val="000000" w:themeColor="text1"/>
        </w:rPr>
      </w:pPr>
      <w:r w:rsidRPr="001E1D17">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11D1E9A4" w14:textId="77777777" w:rsidR="00314C93" w:rsidRDefault="00AA67AE" w:rsidP="00314C93">
      <w:pPr>
        <w:pStyle w:val="Loendilik"/>
        <w:numPr>
          <w:ilvl w:val="1"/>
          <w:numId w:val="11"/>
        </w:numPr>
        <w:spacing w:after="120"/>
        <w:jc w:val="both"/>
        <w:rPr>
          <w:color w:val="000000" w:themeColor="text1"/>
        </w:rPr>
      </w:pPr>
      <w:r w:rsidRPr="00314C93">
        <w:rPr>
          <w:color w:val="000000" w:themeColor="text1"/>
        </w:rPr>
        <w:t>T</w:t>
      </w:r>
      <w:r w:rsidR="002C3287" w:rsidRPr="00314C93">
        <w:rPr>
          <w:color w:val="000000" w:themeColor="text1"/>
        </w:rPr>
        <w:t>öö teostaja võtab kõik vajalikud kooskõlastused kuni kasutusloa väljastamiseni kaasaarvatult. Riigilõivud tasub tellija.</w:t>
      </w:r>
    </w:p>
    <w:p w14:paraId="28BC1896" w14:textId="7B1939F8" w:rsidR="0070363D" w:rsidRPr="00314C93" w:rsidRDefault="0070363D" w:rsidP="00314C93">
      <w:pPr>
        <w:pStyle w:val="Loendilik"/>
        <w:numPr>
          <w:ilvl w:val="1"/>
          <w:numId w:val="11"/>
        </w:numPr>
        <w:spacing w:after="120"/>
        <w:jc w:val="both"/>
        <w:rPr>
          <w:color w:val="000000" w:themeColor="text1"/>
        </w:rPr>
      </w:pPr>
      <w:r w:rsidRPr="00314C93">
        <w:rPr>
          <w:color w:val="000000" w:themeColor="text1"/>
          <w:u w:val="single"/>
        </w:rPr>
        <w:t xml:space="preserve">Pakkumuses tuleb arvestada: </w:t>
      </w:r>
    </w:p>
    <w:p w14:paraId="4390E23E" w14:textId="7413F2F2" w:rsidR="002C3287" w:rsidRPr="00314C93" w:rsidRDefault="009C4038" w:rsidP="00314C93">
      <w:pPr>
        <w:pStyle w:val="Loendilik"/>
        <w:numPr>
          <w:ilvl w:val="2"/>
          <w:numId w:val="11"/>
        </w:numPr>
        <w:spacing w:after="120"/>
        <w:jc w:val="both"/>
        <w:rPr>
          <w:color w:val="000000" w:themeColor="text1"/>
        </w:rPr>
      </w:pPr>
      <w:r w:rsidRPr="00314C93">
        <w:rPr>
          <w:color w:val="000000" w:themeColor="text1"/>
        </w:rPr>
        <w:lastRenderedPageBreak/>
        <w:t>H</w:t>
      </w:r>
      <w:r w:rsidR="002C3287" w:rsidRPr="00314C93">
        <w:rPr>
          <w:color w:val="000000" w:themeColor="text1"/>
        </w:rPr>
        <w:t>ind peab sisaldama</w:t>
      </w:r>
      <w:r w:rsidR="00086ED2" w:rsidRPr="00314C93">
        <w:rPr>
          <w:color w:val="000000" w:themeColor="text1"/>
        </w:rPr>
        <w:t xml:space="preserve"> </w:t>
      </w:r>
      <w:r w:rsidRPr="00314C93">
        <w:rPr>
          <w:color w:val="000000" w:themeColor="text1"/>
        </w:rPr>
        <w:t xml:space="preserve">kõiki töö tegemiseks vajalikke kulusid, sh </w:t>
      </w:r>
      <w:r w:rsidR="00086ED2" w:rsidRPr="00314C93">
        <w:rPr>
          <w:color w:val="000000" w:themeColor="text1"/>
        </w:rPr>
        <w:t>tööala ettevalmistamist</w:t>
      </w:r>
      <w:r w:rsidR="002C3287" w:rsidRPr="00314C93">
        <w:rPr>
          <w:color w:val="000000" w:themeColor="text1"/>
        </w:rPr>
        <w:t xml:space="preserve">, </w:t>
      </w:r>
      <w:r w:rsidRPr="00314C93">
        <w:rPr>
          <w:color w:val="000000" w:themeColor="text1"/>
        </w:rPr>
        <w:t xml:space="preserve">uue </w:t>
      </w:r>
      <w:r w:rsidR="002C3287" w:rsidRPr="00314C93">
        <w:rPr>
          <w:color w:val="000000" w:themeColor="text1"/>
        </w:rPr>
        <w:t xml:space="preserve">taristu rajamist, töö teostamist, </w:t>
      </w:r>
      <w:r w:rsidR="00E76CEB" w:rsidRPr="00314C93">
        <w:rPr>
          <w:color w:val="000000" w:themeColor="text1"/>
        </w:rPr>
        <w:t xml:space="preserve">haljastuse </w:t>
      </w:r>
      <w:proofErr w:type="spellStart"/>
      <w:r w:rsidR="00E76CEB" w:rsidRPr="00314C93">
        <w:rPr>
          <w:color w:val="000000" w:themeColor="text1"/>
        </w:rPr>
        <w:t>järelhooldus</w:t>
      </w:r>
      <w:r w:rsidR="00E76CEB" w:rsidRPr="00314C93">
        <w:rPr>
          <w:noProof/>
          <w:color w:val="000000" w:themeColor="text1"/>
        </w:rPr>
        <w:t>t</w:t>
      </w:r>
      <w:proofErr w:type="spellEnd"/>
      <w:r w:rsidR="00E76CEB" w:rsidRPr="00314C93">
        <w:rPr>
          <w:color w:val="000000" w:themeColor="text1"/>
        </w:rPr>
        <w:t xml:space="preserve">, </w:t>
      </w:r>
      <w:r w:rsidRPr="00314C93">
        <w:rPr>
          <w:color w:val="000000" w:themeColor="text1"/>
        </w:rPr>
        <w:t xml:space="preserve">kõiki tööks vajalikke </w:t>
      </w:r>
      <w:r w:rsidR="002C3287" w:rsidRPr="00314C93">
        <w:rPr>
          <w:color w:val="000000" w:themeColor="text1"/>
        </w:rPr>
        <w:t>materjale</w:t>
      </w:r>
      <w:r w:rsidRPr="00314C93">
        <w:rPr>
          <w:color w:val="000000" w:themeColor="text1"/>
        </w:rPr>
        <w:t>, tööjõu ja riiklike maksude kulusid</w:t>
      </w:r>
      <w:r w:rsidR="002C3287" w:rsidRPr="00314C93">
        <w:rPr>
          <w:color w:val="000000" w:themeColor="text1"/>
        </w:rPr>
        <w:t xml:space="preserve"> ning materjalide, seadmete ja tööjõu transporti r</w:t>
      </w:r>
      <w:r w:rsidR="008B03EB" w:rsidRPr="00314C93">
        <w:rPr>
          <w:color w:val="000000" w:themeColor="text1"/>
        </w:rPr>
        <w:t>aja</w:t>
      </w:r>
      <w:r w:rsidR="002C3287" w:rsidRPr="00314C93">
        <w:rPr>
          <w:color w:val="000000" w:themeColor="text1"/>
        </w:rPr>
        <w:t xml:space="preserve">tavale objektile. </w:t>
      </w:r>
    </w:p>
    <w:p w14:paraId="504B7497" w14:textId="31452F63" w:rsidR="00314C93" w:rsidRDefault="00EC0B84" w:rsidP="00314C93">
      <w:pPr>
        <w:pStyle w:val="Loendilik"/>
        <w:numPr>
          <w:ilvl w:val="1"/>
          <w:numId w:val="11"/>
        </w:numPr>
        <w:spacing w:after="120"/>
        <w:contextualSpacing w:val="0"/>
        <w:jc w:val="both"/>
      </w:pPr>
      <w:r w:rsidRPr="00F05EC2">
        <w:t>Hankelepingu raames ei te</w:t>
      </w:r>
      <w:r w:rsidR="00482EAC" w:rsidRPr="00F05EC2">
        <w:t>llita projekti mahutabelis esitatud projekteerimistöid (kood 0),</w:t>
      </w:r>
      <w:r w:rsidR="00560340">
        <w:t xml:space="preserve"> </w:t>
      </w:r>
      <w:r w:rsidR="00482EAC" w:rsidRPr="00F05EC2">
        <w:t>ja pannoosid (koodid 18.2.2, 18.2.3 ja 18.2.4).</w:t>
      </w:r>
    </w:p>
    <w:p w14:paraId="3B3C3242" w14:textId="178123EA" w:rsidR="002C3287" w:rsidRPr="00314C93" w:rsidRDefault="009C4038" w:rsidP="00314C93">
      <w:pPr>
        <w:pStyle w:val="Loendilik"/>
        <w:numPr>
          <w:ilvl w:val="1"/>
          <w:numId w:val="11"/>
        </w:numPr>
        <w:spacing w:after="120"/>
        <w:contextualSpacing w:val="0"/>
        <w:jc w:val="both"/>
      </w:pPr>
      <w:r w:rsidRPr="00314C93">
        <w:rPr>
          <w:color w:val="000000" w:themeColor="text1"/>
        </w:rPr>
        <w:t>H</w:t>
      </w:r>
      <w:r w:rsidR="002C3287" w:rsidRPr="00314C93">
        <w:rPr>
          <w:color w:val="000000" w:themeColor="text1"/>
        </w:rPr>
        <w:t>ind peab sisaldama teostusjooniste tellimist/koostamist.</w:t>
      </w:r>
    </w:p>
    <w:p w14:paraId="7741E44B" w14:textId="4637BF6F" w:rsidR="00473BB5" w:rsidRPr="00140F27" w:rsidRDefault="002E6827" w:rsidP="00EC3B73">
      <w:pPr>
        <w:pStyle w:val="Loendilik"/>
        <w:numPr>
          <w:ilvl w:val="1"/>
          <w:numId w:val="11"/>
        </w:numPr>
        <w:spacing w:after="120"/>
        <w:contextualSpacing w:val="0"/>
        <w:jc w:val="both"/>
      </w:pPr>
      <w:r w:rsidRPr="00140F27">
        <w:t xml:space="preserve">Hankeleping sõlmitakse esimesel võimalusel olenevalt hankemenetluse kulgemisest. </w:t>
      </w:r>
      <w:r w:rsidR="00473BB5" w:rsidRPr="00140F27">
        <w:t xml:space="preserve">Lepingu kehtivuse tähtaeg </w:t>
      </w:r>
      <w:r w:rsidR="00296F91" w:rsidRPr="00140F27">
        <w:t>9</w:t>
      </w:r>
      <w:r w:rsidR="00473BB5" w:rsidRPr="00140F27">
        <w:t xml:space="preserve"> </w:t>
      </w:r>
      <w:r w:rsidR="00296F91" w:rsidRPr="00140F27">
        <w:t xml:space="preserve">(üheksa) </w:t>
      </w:r>
      <w:r w:rsidR="00473BB5" w:rsidRPr="00140F27">
        <w:t>kuud alates lepingu sõlmimisest.</w:t>
      </w:r>
    </w:p>
    <w:p w14:paraId="711E2E1B" w14:textId="54E732B7" w:rsidR="00473BB5" w:rsidRPr="00140F27" w:rsidRDefault="00EC3B73" w:rsidP="00EC3B73">
      <w:pPr>
        <w:pStyle w:val="Loendilik"/>
        <w:numPr>
          <w:ilvl w:val="1"/>
          <w:numId w:val="11"/>
        </w:numPr>
        <w:spacing w:after="120"/>
        <w:contextualSpacing w:val="0"/>
        <w:jc w:val="both"/>
      </w:pPr>
      <w:r w:rsidRPr="00140F27">
        <w:t>Tööde teostamine on jagatud kahte etappi</w:t>
      </w:r>
      <w:r w:rsidR="00473BB5" w:rsidRPr="00140F27">
        <w:t>:</w:t>
      </w:r>
    </w:p>
    <w:p w14:paraId="634D52A3" w14:textId="112F3E85" w:rsidR="00473BB5" w:rsidRPr="00140F27" w:rsidRDefault="00473BB5" w:rsidP="00473BB5">
      <w:pPr>
        <w:pStyle w:val="Loendilik"/>
        <w:spacing w:after="120"/>
        <w:ind w:left="0"/>
        <w:contextualSpacing w:val="0"/>
        <w:jc w:val="both"/>
      </w:pPr>
      <w:r w:rsidRPr="00140F27">
        <w:t xml:space="preserve">Etapp 1 - </w:t>
      </w:r>
      <w:r w:rsidR="0067447F" w:rsidRPr="00140F27">
        <w:t xml:space="preserve">2024 </w:t>
      </w:r>
      <w:r w:rsidR="00EE3EF2" w:rsidRPr="00140F27">
        <w:t>5</w:t>
      </w:r>
      <w:r w:rsidR="003D6252" w:rsidRPr="00140F27">
        <w:t xml:space="preserve">4 </w:t>
      </w:r>
      <w:r w:rsidR="00EE3EF2" w:rsidRPr="00140F27">
        <w:t>% töö mahust</w:t>
      </w:r>
      <w:r w:rsidRPr="00140F27">
        <w:t xml:space="preserve">. Tööde valmimise tähtaeg </w:t>
      </w:r>
      <w:r w:rsidR="00234D0A" w:rsidRPr="00140F27">
        <w:t>15.12.2024</w:t>
      </w:r>
      <w:r w:rsidRPr="00140F27">
        <w:t xml:space="preserve"> </w:t>
      </w:r>
    </w:p>
    <w:p w14:paraId="4F9937F9" w14:textId="108DE61C" w:rsidR="008F5F07" w:rsidRPr="00140F27" w:rsidRDefault="00473BB5" w:rsidP="00473BB5">
      <w:pPr>
        <w:pStyle w:val="Loendilik"/>
        <w:spacing w:after="120"/>
        <w:ind w:left="0"/>
        <w:contextualSpacing w:val="0"/>
        <w:jc w:val="both"/>
      </w:pPr>
      <w:r w:rsidRPr="00140F27">
        <w:t xml:space="preserve">Etapp 2 </w:t>
      </w:r>
      <w:r w:rsidR="00CC3E96" w:rsidRPr="00140F27">
        <w:t xml:space="preserve">- </w:t>
      </w:r>
      <w:r w:rsidR="0067447F" w:rsidRPr="00140F27">
        <w:t>2025</w:t>
      </w:r>
      <w:r w:rsidR="00AA0A2C" w:rsidRPr="00140F27">
        <w:t xml:space="preserve"> </w:t>
      </w:r>
      <w:r w:rsidR="00EE3EF2" w:rsidRPr="00140F27">
        <w:t>4</w:t>
      </w:r>
      <w:r w:rsidR="003D6252" w:rsidRPr="00140F27">
        <w:t>6</w:t>
      </w:r>
      <w:r w:rsidR="00EE3EF2" w:rsidRPr="00140F27">
        <w:t xml:space="preserve"> % töö mahust</w:t>
      </w:r>
      <w:r w:rsidR="001B0614" w:rsidRPr="00140F27">
        <w:t xml:space="preserve">. </w:t>
      </w:r>
      <w:r w:rsidRPr="00140F27">
        <w:t xml:space="preserve">Tööde valmimise tähtaeg </w:t>
      </w:r>
      <w:r w:rsidR="00B1098F" w:rsidRPr="00140F27">
        <w:t>31</w:t>
      </w:r>
      <w:r w:rsidRPr="00140F27">
        <w:t>.</w:t>
      </w:r>
      <w:r w:rsidR="00B1098F" w:rsidRPr="00140F27">
        <w:t>0</w:t>
      </w:r>
      <w:r w:rsidR="000058D3" w:rsidRPr="00140F27">
        <w:t>7</w:t>
      </w:r>
      <w:r w:rsidR="00B1098F" w:rsidRPr="00140F27">
        <w:t>.</w:t>
      </w:r>
      <w:r w:rsidR="00F05EC2" w:rsidRPr="00140F27">
        <w:t>2025</w:t>
      </w:r>
      <w:r w:rsidR="002D2CF8" w:rsidRPr="00140F27">
        <w:t xml:space="preserve"> </w:t>
      </w:r>
    </w:p>
    <w:p w14:paraId="4C604FDC" w14:textId="77777777" w:rsidR="00900EA7" w:rsidRPr="00900EA7" w:rsidRDefault="00900EA7" w:rsidP="005A6552">
      <w:pPr>
        <w:pStyle w:val="Loendilik"/>
        <w:numPr>
          <w:ilvl w:val="1"/>
          <w:numId w:val="11"/>
        </w:numPr>
        <w:spacing w:after="120"/>
        <w:contextualSpacing w:val="0"/>
        <w:jc w:val="both"/>
      </w:pPr>
      <w:r w:rsidRPr="00900EA7">
        <w:t>Töödele on nõutav garantii kestvusega 2 aastat.</w:t>
      </w:r>
    </w:p>
    <w:p w14:paraId="1CB39F5E" w14:textId="77777777" w:rsidR="00900EA7" w:rsidRPr="00900EA7" w:rsidRDefault="00900EA7" w:rsidP="005A6552">
      <w:pPr>
        <w:pStyle w:val="Loendilik"/>
        <w:numPr>
          <w:ilvl w:val="1"/>
          <w:numId w:val="11"/>
        </w:numPr>
        <w:spacing w:after="120"/>
        <w:contextualSpacing w:val="0"/>
        <w:jc w:val="both"/>
      </w:pPr>
      <w:r w:rsidRPr="00900EA7">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16D9295" w14:textId="4F79E0C3" w:rsidR="00D664AA" w:rsidRPr="00A60F44" w:rsidRDefault="00495DC8" w:rsidP="00A60F44">
      <w:pPr>
        <w:pStyle w:val="Loendilik"/>
        <w:numPr>
          <w:ilvl w:val="1"/>
          <w:numId w:val="11"/>
        </w:numPr>
        <w:contextualSpacing w:val="0"/>
        <w:jc w:val="both"/>
        <w:rPr>
          <w:b/>
        </w:rPr>
      </w:pPr>
      <w:r w:rsidRPr="00CD39CA">
        <w:rPr>
          <w:b/>
        </w:rPr>
        <w:t>Objektiga on kohustuslik eelnev juhendatud</w:t>
      </w:r>
      <w:r w:rsidR="007E0566" w:rsidRPr="00CD39CA">
        <w:rPr>
          <w:b/>
        </w:rPr>
        <w:t xml:space="preserve"> tutvumine hankija määratud aegadel</w:t>
      </w:r>
      <w:r w:rsidR="0096514E" w:rsidRPr="00E27FF3">
        <w:rPr>
          <w:b/>
        </w:rPr>
        <w:t>:</w:t>
      </w:r>
      <w:r w:rsidRPr="00E27FF3">
        <w:rPr>
          <w:b/>
        </w:rPr>
        <w:t xml:space="preserve"> </w:t>
      </w:r>
      <w:r w:rsidR="00155983" w:rsidRPr="0073057F">
        <w:rPr>
          <w:b/>
        </w:rPr>
        <w:t>1</w:t>
      </w:r>
      <w:r w:rsidR="0073057F" w:rsidRPr="0073057F">
        <w:rPr>
          <w:b/>
        </w:rPr>
        <w:t>5</w:t>
      </w:r>
      <w:r w:rsidR="00F9531E" w:rsidRPr="0073057F">
        <w:rPr>
          <w:b/>
        </w:rPr>
        <w:t>.</w:t>
      </w:r>
      <w:r w:rsidR="00A60F44" w:rsidRPr="0073057F">
        <w:rPr>
          <w:b/>
        </w:rPr>
        <w:t>10.</w:t>
      </w:r>
      <w:r w:rsidR="00462DE8" w:rsidRPr="0073057F">
        <w:rPr>
          <w:b/>
        </w:rPr>
        <w:t>202</w:t>
      </w:r>
      <w:r w:rsidR="00FE3567" w:rsidRPr="0073057F">
        <w:rPr>
          <w:b/>
        </w:rPr>
        <w:t>4</w:t>
      </w:r>
      <w:r w:rsidR="00D664AA" w:rsidRPr="0073057F">
        <w:rPr>
          <w:b/>
        </w:rPr>
        <w:t>, algusega kell 1</w:t>
      </w:r>
      <w:r w:rsidR="00086ED2" w:rsidRPr="0073057F">
        <w:rPr>
          <w:b/>
        </w:rPr>
        <w:t>1</w:t>
      </w:r>
      <w:r w:rsidR="00D664AA" w:rsidRPr="0073057F">
        <w:rPr>
          <w:b/>
        </w:rPr>
        <w:t>.00</w:t>
      </w:r>
      <w:r w:rsidR="004C7695" w:rsidRPr="0073057F">
        <w:rPr>
          <w:b/>
        </w:rPr>
        <w:t>,</w:t>
      </w:r>
      <w:r w:rsidR="004C7695" w:rsidRPr="00A60F44">
        <w:rPr>
          <w:b/>
        </w:rPr>
        <w:t xml:space="preserve"> eelnevalt registreeruda RMK külastuskorraldus</w:t>
      </w:r>
      <w:r w:rsidR="00FE3567" w:rsidRPr="00A60F44">
        <w:rPr>
          <w:b/>
        </w:rPr>
        <w:t>osakond, tel. 5</w:t>
      </w:r>
      <w:r w:rsidR="007B57CB" w:rsidRPr="00A60F44">
        <w:rPr>
          <w:b/>
        </w:rPr>
        <w:t>15</w:t>
      </w:r>
      <w:r w:rsidR="003D6252">
        <w:rPr>
          <w:b/>
        </w:rPr>
        <w:t xml:space="preserve"> </w:t>
      </w:r>
      <w:r w:rsidR="007B57CB" w:rsidRPr="00A60F44">
        <w:rPr>
          <w:b/>
        </w:rPr>
        <w:t>8901</w:t>
      </w:r>
      <w:r w:rsidR="00FE3567" w:rsidRPr="00A60F44">
        <w:rPr>
          <w:b/>
        </w:rPr>
        <w:t xml:space="preserve"> (</w:t>
      </w:r>
      <w:r w:rsidR="007B57CB" w:rsidRPr="00A60F44">
        <w:rPr>
          <w:b/>
        </w:rPr>
        <w:t>Üllar Soonik</w:t>
      </w:r>
      <w:r w:rsidR="004C7695" w:rsidRPr="00A60F44">
        <w:rPr>
          <w:b/>
        </w:rPr>
        <w:t>).</w:t>
      </w:r>
    </w:p>
    <w:p w14:paraId="6921E25C" w14:textId="136D0138" w:rsidR="00C4671C" w:rsidRPr="00C4671C" w:rsidRDefault="00C4671C" w:rsidP="00EE0268">
      <w:pPr>
        <w:pStyle w:val="Loendilik"/>
        <w:numPr>
          <w:ilvl w:val="1"/>
          <w:numId w:val="11"/>
        </w:numPr>
        <w:spacing w:after="120"/>
        <w:contextualSpacing w:val="0"/>
        <w:jc w:val="both"/>
      </w:pPr>
      <w:r w:rsidRPr="00C4671C">
        <w:t>Hankija vormistab objektiga juhendatud tutvumisel pakkuja registreerimise ja väljastab pakkujale objektiga tutvumise kohta tõendi. Kui pakkujat esindab tutvumisel volitatud esindaja, palume esitada volikiri.</w:t>
      </w:r>
    </w:p>
    <w:p w14:paraId="6FFCF15F" w14:textId="444012E6" w:rsidR="00495DC8" w:rsidRPr="00AC2D17" w:rsidRDefault="00495DC8" w:rsidP="005A6552">
      <w:pPr>
        <w:pStyle w:val="Loendilik"/>
        <w:numPr>
          <w:ilvl w:val="1"/>
          <w:numId w:val="11"/>
        </w:numPr>
        <w:spacing w:after="120"/>
        <w:contextualSpacing w:val="0"/>
        <w:jc w:val="both"/>
        <w:rPr>
          <w:u w:val="single"/>
        </w:rPr>
      </w:pPr>
      <w:r w:rsidRPr="00AC2D17">
        <w:rPr>
          <w:u w:val="single"/>
        </w:rPr>
        <w:t>Juhul kui pakkuja ei ole osalenud objektiga juhendatud tutvumisel, jätab hankija pakkumuse läbi vaatamata.</w:t>
      </w:r>
    </w:p>
    <w:p w14:paraId="0C015ED4" w14:textId="0E508373" w:rsidR="00495DC8" w:rsidRDefault="00495DC8" w:rsidP="005A6552">
      <w:pPr>
        <w:pStyle w:val="Loendilik"/>
        <w:numPr>
          <w:ilvl w:val="1"/>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w:t>
      </w:r>
      <w:hyperlink r:id="rId8" w:history="1">
        <w:r w:rsidR="008B03EB" w:rsidRPr="002B347B">
          <w:rPr>
            <w:rStyle w:val="Hperlink"/>
          </w:rPr>
          <w:t>https://riigihanked.riik.ee</w:t>
        </w:r>
      </w:hyperlink>
      <w:r w:rsidR="008B03EB">
        <w:t xml:space="preserve"> </w:t>
      </w:r>
      <w:r w:rsidRPr="00495DC8">
        <w:t>).</w:t>
      </w:r>
    </w:p>
    <w:p w14:paraId="43B9D74E" w14:textId="7320D067" w:rsidR="00BB5CAE" w:rsidRDefault="00BB5CAE" w:rsidP="00EE0268">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EE0268">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1CDC2085" w14:textId="30FDC8F9" w:rsidR="0088303A" w:rsidRDefault="0088303A" w:rsidP="0088303A">
      <w:pPr>
        <w:pStyle w:val="Loendilik"/>
        <w:spacing w:after="120"/>
        <w:ind w:left="0"/>
        <w:contextualSpacing w:val="0"/>
        <w:jc w:val="both"/>
      </w:pPr>
      <w:r>
        <w:t>Lisad:</w:t>
      </w:r>
    </w:p>
    <w:p w14:paraId="2EFD5A2B" w14:textId="50B84FEA" w:rsidR="0088303A" w:rsidRPr="008A10B0" w:rsidRDefault="0088303A" w:rsidP="0088303A">
      <w:pPr>
        <w:pStyle w:val="Default"/>
        <w:rPr>
          <w:rFonts w:ascii="Times New Roman" w:hAnsi="Times New Roman" w:cs="Times New Roman"/>
        </w:rPr>
      </w:pPr>
      <w:r w:rsidRPr="008A10B0">
        <w:rPr>
          <w:rFonts w:ascii="Times New Roman" w:hAnsi="Times New Roman" w:cs="Times New Roman"/>
        </w:rPr>
        <w:t>Lisa 1-1 Lumia OÜ tööprojekt nr 24-08 „Viidumäe looduskaitseala väliekspositsiooni tööprojekt“</w:t>
      </w:r>
    </w:p>
    <w:p w14:paraId="72927A48" w14:textId="40003D8F" w:rsidR="00A91E0C" w:rsidRPr="008A10B0" w:rsidRDefault="00A91E0C" w:rsidP="0088303A">
      <w:pPr>
        <w:pStyle w:val="Default"/>
        <w:rPr>
          <w:rFonts w:ascii="Times New Roman" w:hAnsi="Times New Roman" w:cs="Times New Roman"/>
        </w:rPr>
      </w:pPr>
      <w:r w:rsidRPr="008A10B0">
        <w:rPr>
          <w:rFonts w:ascii="Times New Roman" w:hAnsi="Times New Roman" w:cs="Times New Roman"/>
        </w:rPr>
        <w:lastRenderedPageBreak/>
        <w:t xml:space="preserve">Lisa 1-2 </w:t>
      </w:r>
      <w:r w:rsidR="00AF0B57" w:rsidRPr="008A10B0">
        <w:rPr>
          <w:rFonts w:ascii="Times New Roman" w:hAnsi="Times New Roman" w:cs="Times New Roman"/>
        </w:rPr>
        <w:t>Külastusobjekti kaitseväärtuste väljavõte</w:t>
      </w:r>
    </w:p>
    <w:p w14:paraId="376BE97D" w14:textId="2D07CE11" w:rsidR="006B46A8" w:rsidRPr="006B46A8" w:rsidRDefault="0088303A" w:rsidP="00677441">
      <w:pPr>
        <w:pStyle w:val="Default"/>
        <w:rPr>
          <w:b/>
        </w:rPr>
      </w:pPr>
      <w:r>
        <w:t xml:space="preserve"> </w:t>
      </w:r>
    </w:p>
    <w:sectPr w:rsidR="006B46A8" w:rsidRPr="006B46A8"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6BE0E" w14:textId="77777777" w:rsidR="00B865B9" w:rsidRDefault="00B865B9">
      <w:r>
        <w:separator/>
      </w:r>
    </w:p>
  </w:endnote>
  <w:endnote w:type="continuationSeparator" w:id="0">
    <w:p w14:paraId="3CB200E9" w14:textId="77777777" w:rsidR="00B865B9" w:rsidRDefault="00B86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Inter">
    <w:altName w:val="Calibri"/>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6D8C9" w14:textId="77777777" w:rsidR="00B865B9" w:rsidRDefault="00B865B9">
      <w:r>
        <w:separator/>
      </w:r>
    </w:p>
  </w:footnote>
  <w:footnote w:type="continuationSeparator" w:id="0">
    <w:p w14:paraId="33B484FA" w14:textId="77777777" w:rsidR="00B865B9" w:rsidRDefault="00B86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BD9F1" w14:textId="77777777" w:rsidR="00CB2E97" w:rsidRPr="00A00ACF" w:rsidRDefault="00CB2E97" w:rsidP="00CB2E97">
    <w:pPr>
      <w:jc w:val="right"/>
    </w:pPr>
    <w:r w:rsidRPr="00A00ACF">
      <w:t>KINNITATUD</w:t>
    </w:r>
  </w:p>
  <w:p w14:paraId="4C74D1C9" w14:textId="77777777" w:rsidR="00CB2E97" w:rsidRPr="00A00ACF" w:rsidRDefault="00CB2E97" w:rsidP="00CB2E97">
    <w:pPr>
      <w:tabs>
        <w:tab w:val="left" w:pos="6237"/>
      </w:tabs>
      <w:jc w:val="right"/>
    </w:pPr>
    <w:r w:rsidRPr="00A00ACF">
      <w:t xml:space="preserve">RMK õigus- ja hangete osakonna </w:t>
    </w:r>
  </w:p>
  <w:p w14:paraId="38A0E0B0" w14:textId="17BB512D" w:rsidR="00CB2E97" w:rsidRPr="00A00ACF" w:rsidRDefault="00CB2E97" w:rsidP="00CB2E97">
    <w:pPr>
      <w:tabs>
        <w:tab w:val="left" w:pos="6237"/>
      </w:tabs>
      <w:jc w:val="right"/>
    </w:pPr>
    <w:r w:rsidRPr="00A00ACF">
      <w:t xml:space="preserve">juhataja käskkirjaga </w:t>
    </w:r>
    <w:r w:rsidRPr="005652E5">
      <w:t>nr  1-47.31</w:t>
    </w:r>
    <w:r w:rsidR="005652E5" w:rsidRPr="005652E5">
      <w:t>99</w:t>
    </w:r>
    <w:r w:rsidRPr="005652E5">
      <w:t>/1</w:t>
    </w:r>
  </w:p>
  <w:p w14:paraId="16F7750F" w14:textId="7E38F2E9" w:rsidR="006B46A8" w:rsidRPr="001B00B1" w:rsidRDefault="006B46A8" w:rsidP="006F3BFB">
    <w:pPr>
      <w:pStyle w:val="Pis"/>
      <w:rPr>
        <w:rStyle w:val="Lehekljenumber"/>
        <w:bCs/>
        <w:i/>
        <w:iCs/>
      </w:rPr>
    </w:pPr>
    <w:r w:rsidRPr="001B00B1">
      <w:rPr>
        <w:bCs/>
        <w:i/>
        <w:i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5E0B0678"/>
    <w:multiLevelType w:val="multilevel"/>
    <w:tmpl w:val="98125A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4A25B9E"/>
    <w:multiLevelType w:val="multilevel"/>
    <w:tmpl w:val="747C55B4"/>
    <w:lvl w:ilvl="0">
      <w:start w:val="1"/>
      <w:numFmt w:val="decimal"/>
      <w:lvlText w:val="%1."/>
      <w:lvlJc w:val="left"/>
      <w:pPr>
        <w:ind w:left="0" w:firstLine="0"/>
      </w:pPr>
      <w:rPr>
        <w:rFonts w:ascii="Times New Roman" w:hAnsi="Times New Roman" w:cs="Times New Roman"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892808049">
    <w:abstractNumId w:val="1"/>
  </w:num>
  <w:num w:numId="2" w16cid:durableId="1837767392">
    <w:abstractNumId w:val="2"/>
  </w:num>
  <w:num w:numId="3" w16cid:durableId="1112433456">
    <w:abstractNumId w:val="3"/>
  </w:num>
  <w:num w:numId="4" w16cid:durableId="1217087844">
    <w:abstractNumId w:val="7"/>
  </w:num>
  <w:num w:numId="5" w16cid:durableId="1280797156">
    <w:abstractNumId w:val="24"/>
  </w:num>
  <w:num w:numId="6" w16cid:durableId="2011986288">
    <w:abstractNumId w:val="16"/>
  </w:num>
  <w:num w:numId="7" w16cid:durableId="19143172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4041709">
    <w:abstractNumId w:val="4"/>
  </w:num>
  <w:num w:numId="9" w16cid:durableId="1492719743">
    <w:abstractNumId w:val="6"/>
  </w:num>
  <w:num w:numId="10" w16cid:durableId="85657303">
    <w:abstractNumId w:val="26"/>
  </w:num>
  <w:num w:numId="11" w16cid:durableId="1631128553">
    <w:abstractNumId w:val="29"/>
  </w:num>
  <w:num w:numId="12" w16cid:durableId="1526559547">
    <w:abstractNumId w:val="13"/>
  </w:num>
  <w:num w:numId="13" w16cid:durableId="611017862">
    <w:abstractNumId w:val="34"/>
  </w:num>
  <w:num w:numId="14" w16cid:durableId="1474836707">
    <w:abstractNumId w:val="10"/>
  </w:num>
  <w:num w:numId="15" w16cid:durableId="299042664">
    <w:abstractNumId w:val="14"/>
  </w:num>
  <w:num w:numId="16" w16cid:durableId="275797241">
    <w:abstractNumId w:val="18"/>
  </w:num>
  <w:num w:numId="17" w16cid:durableId="740374115">
    <w:abstractNumId w:val="9"/>
  </w:num>
  <w:num w:numId="18" w16cid:durableId="2134783282">
    <w:abstractNumId w:val="35"/>
  </w:num>
  <w:num w:numId="19" w16cid:durableId="2064790574">
    <w:abstractNumId w:val="30"/>
  </w:num>
  <w:num w:numId="20" w16cid:durableId="174659341">
    <w:abstractNumId w:val="19"/>
  </w:num>
  <w:num w:numId="21" w16cid:durableId="278725067">
    <w:abstractNumId w:val="36"/>
  </w:num>
  <w:num w:numId="22" w16cid:durableId="2003846173">
    <w:abstractNumId w:val="8"/>
  </w:num>
  <w:num w:numId="23" w16cid:durableId="1513494290">
    <w:abstractNumId w:val="17"/>
  </w:num>
  <w:num w:numId="24" w16cid:durableId="1608611572">
    <w:abstractNumId w:val="31"/>
  </w:num>
  <w:num w:numId="25" w16cid:durableId="1854681303">
    <w:abstractNumId w:val="5"/>
  </w:num>
  <w:num w:numId="26" w16cid:durableId="1533565792">
    <w:abstractNumId w:val="11"/>
  </w:num>
  <w:num w:numId="27" w16cid:durableId="1013187940">
    <w:abstractNumId w:val="23"/>
  </w:num>
  <w:num w:numId="28" w16cid:durableId="130489878">
    <w:abstractNumId w:val="0"/>
  </w:num>
  <w:num w:numId="29" w16cid:durableId="1833831858">
    <w:abstractNumId w:val="33"/>
  </w:num>
  <w:num w:numId="30" w16cid:durableId="336543061">
    <w:abstractNumId w:val="22"/>
  </w:num>
  <w:num w:numId="31" w16cid:durableId="125008500">
    <w:abstractNumId w:val="27"/>
  </w:num>
  <w:num w:numId="32" w16cid:durableId="2059237094">
    <w:abstractNumId w:val="21"/>
  </w:num>
  <w:num w:numId="33" w16cid:durableId="1824544068">
    <w:abstractNumId w:val="15"/>
  </w:num>
  <w:num w:numId="34" w16cid:durableId="15592397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7661575">
    <w:abstractNumId w:val="12"/>
  </w:num>
  <w:num w:numId="36" w16cid:durableId="390810191">
    <w:abstractNumId w:val="32"/>
  </w:num>
  <w:num w:numId="37" w16cid:durableId="1326469254">
    <w:abstractNumId w:val="28"/>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76773628">
    <w:abstractNumId w:val="25"/>
  </w:num>
  <w:num w:numId="39" w16cid:durableId="19840006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083"/>
    <w:rsid w:val="00001A6C"/>
    <w:rsid w:val="000026C6"/>
    <w:rsid w:val="00003153"/>
    <w:rsid w:val="000058D3"/>
    <w:rsid w:val="00006208"/>
    <w:rsid w:val="00006931"/>
    <w:rsid w:val="00006D42"/>
    <w:rsid w:val="00007AB8"/>
    <w:rsid w:val="0001380F"/>
    <w:rsid w:val="00014692"/>
    <w:rsid w:val="00020036"/>
    <w:rsid w:val="000218C6"/>
    <w:rsid w:val="00021ECD"/>
    <w:rsid w:val="00021EF5"/>
    <w:rsid w:val="00022F25"/>
    <w:rsid w:val="0002309A"/>
    <w:rsid w:val="000235DD"/>
    <w:rsid w:val="00026570"/>
    <w:rsid w:val="000267BE"/>
    <w:rsid w:val="00027E3A"/>
    <w:rsid w:val="00030462"/>
    <w:rsid w:val="00031AEE"/>
    <w:rsid w:val="0003480A"/>
    <w:rsid w:val="000405A7"/>
    <w:rsid w:val="000433B2"/>
    <w:rsid w:val="00047018"/>
    <w:rsid w:val="000471F8"/>
    <w:rsid w:val="000515ED"/>
    <w:rsid w:val="00052F89"/>
    <w:rsid w:val="00054889"/>
    <w:rsid w:val="0005646B"/>
    <w:rsid w:val="00061110"/>
    <w:rsid w:val="00062263"/>
    <w:rsid w:val="000622D5"/>
    <w:rsid w:val="0006246B"/>
    <w:rsid w:val="00063D5F"/>
    <w:rsid w:val="00064D56"/>
    <w:rsid w:val="00066943"/>
    <w:rsid w:val="00073F05"/>
    <w:rsid w:val="000759F7"/>
    <w:rsid w:val="00076525"/>
    <w:rsid w:val="0007660E"/>
    <w:rsid w:val="00076751"/>
    <w:rsid w:val="00080B36"/>
    <w:rsid w:val="00081542"/>
    <w:rsid w:val="00081711"/>
    <w:rsid w:val="00081C19"/>
    <w:rsid w:val="000837B1"/>
    <w:rsid w:val="00084E88"/>
    <w:rsid w:val="0008620D"/>
    <w:rsid w:val="00086ED2"/>
    <w:rsid w:val="00093641"/>
    <w:rsid w:val="00094D05"/>
    <w:rsid w:val="000A02BF"/>
    <w:rsid w:val="000A30FC"/>
    <w:rsid w:val="000A5F6F"/>
    <w:rsid w:val="000B02AD"/>
    <w:rsid w:val="000B1AAA"/>
    <w:rsid w:val="000B2090"/>
    <w:rsid w:val="000B487D"/>
    <w:rsid w:val="000B720A"/>
    <w:rsid w:val="000C3C70"/>
    <w:rsid w:val="000C604C"/>
    <w:rsid w:val="000C7E6E"/>
    <w:rsid w:val="000D04A6"/>
    <w:rsid w:val="000D11A5"/>
    <w:rsid w:val="000D289F"/>
    <w:rsid w:val="000D2E25"/>
    <w:rsid w:val="000D3F81"/>
    <w:rsid w:val="000D4569"/>
    <w:rsid w:val="000D707D"/>
    <w:rsid w:val="000E0DFA"/>
    <w:rsid w:val="000E42B5"/>
    <w:rsid w:val="000E7BFC"/>
    <w:rsid w:val="000F08BD"/>
    <w:rsid w:val="000F529D"/>
    <w:rsid w:val="000F5CD6"/>
    <w:rsid w:val="000F5DA2"/>
    <w:rsid w:val="000F5DE4"/>
    <w:rsid w:val="000F7DFA"/>
    <w:rsid w:val="00102072"/>
    <w:rsid w:val="00103555"/>
    <w:rsid w:val="00104C0B"/>
    <w:rsid w:val="001061A7"/>
    <w:rsid w:val="001067C0"/>
    <w:rsid w:val="00110EC7"/>
    <w:rsid w:val="001113B3"/>
    <w:rsid w:val="00111420"/>
    <w:rsid w:val="00113D77"/>
    <w:rsid w:val="00136749"/>
    <w:rsid w:val="00136E22"/>
    <w:rsid w:val="00140F27"/>
    <w:rsid w:val="00142D39"/>
    <w:rsid w:val="001436BD"/>
    <w:rsid w:val="00143940"/>
    <w:rsid w:val="00143C15"/>
    <w:rsid w:val="001458F5"/>
    <w:rsid w:val="00152E5E"/>
    <w:rsid w:val="00155983"/>
    <w:rsid w:val="001565BA"/>
    <w:rsid w:val="00161FDF"/>
    <w:rsid w:val="001628D8"/>
    <w:rsid w:val="0016565F"/>
    <w:rsid w:val="00166E57"/>
    <w:rsid w:val="00170C06"/>
    <w:rsid w:val="00171533"/>
    <w:rsid w:val="00173436"/>
    <w:rsid w:val="0017385A"/>
    <w:rsid w:val="00176BD6"/>
    <w:rsid w:val="001818F4"/>
    <w:rsid w:val="00183FAD"/>
    <w:rsid w:val="00185B31"/>
    <w:rsid w:val="001869D8"/>
    <w:rsid w:val="0018716B"/>
    <w:rsid w:val="00187FB0"/>
    <w:rsid w:val="0019373C"/>
    <w:rsid w:val="001A0288"/>
    <w:rsid w:val="001A0A5A"/>
    <w:rsid w:val="001A1E48"/>
    <w:rsid w:val="001A3F8B"/>
    <w:rsid w:val="001B00B1"/>
    <w:rsid w:val="001B0136"/>
    <w:rsid w:val="001B0614"/>
    <w:rsid w:val="001B20FA"/>
    <w:rsid w:val="001B23DC"/>
    <w:rsid w:val="001B41FC"/>
    <w:rsid w:val="001B427A"/>
    <w:rsid w:val="001B57CA"/>
    <w:rsid w:val="001C5306"/>
    <w:rsid w:val="001D0A1C"/>
    <w:rsid w:val="001E07C7"/>
    <w:rsid w:val="001E1D17"/>
    <w:rsid w:val="001E6424"/>
    <w:rsid w:val="001F0779"/>
    <w:rsid w:val="001F13FD"/>
    <w:rsid w:val="001F1E2A"/>
    <w:rsid w:val="001F2278"/>
    <w:rsid w:val="001F2615"/>
    <w:rsid w:val="001F3674"/>
    <w:rsid w:val="0020103B"/>
    <w:rsid w:val="00202BDE"/>
    <w:rsid w:val="002034F6"/>
    <w:rsid w:val="00203ED8"/>
    <w:rsid w:val="00207619"/>
    <w:rsid w:val="002079BA"/>
    <w:rsid w:val="00210B4C"/>
    <w:rsid w:val="002178C5"/>
    <w:rsid w:val="00227241"/>
    <w:rsid w:val="00227F72"/>
    <w:rsid w:val="00230490"/>
    <w:rsid w:val="00234D0A"/>
    <w:rsid w:val="00240C39"/>
    <w:rsid w:val="00240DC4"/>
    <w:rsid w:val="002412DD"/>
    <w:rsid w:val="00243E46"/>
    <w:rsid w:val="00245158"/>
    <w:rsid w:val="00245DB0"/>
    <w:rsid w:val="002462C1"/>
    <w:rsid w:val="002535C0"/>
    <w:rsid w:val="0025377E"/>
    <w:rsid w:val="00256543"/>
    <w:rsid w:val="00256F5C"/>
    <w:rsid w:val="00257099"/>
    <w:rsid w:val="002609FF"/>
    <w:rsid w:val="00260AEF"/>
    <w:rsid w:val="00262581"/>
    <w:rsid w:val="0026351E"/>
    <w:rsid w:val="0026585B"/>
    <w:rsid w:val="0026617E"/>
    <w:rsid w:val="002670AD"/>
    <w:rsid w:val="00270B17"/>
    <w:rsid w:val="00272603"/>
    <w:rsid w:val="00281BAA"/>
    <w:rsid w:val="00282247"/>
    <w:rsid w:val="0028477B"/>
    <w:rsid w:val="00284968"/>
    <w:rsid w:val="0029058D"/>
    <w:rsid w:val="002914D1"/>
    <w:rsid w:val="00293F70"/>
    <w:rsid w:val="0029445B"/>
    <w:rsid w:val="00294D74"/>
    <w:rsid w:val="00295A25"/>
    <w:rsid w:val="00296F91"/>
    <w:rsid w:val="00297B31"/>
    <w:rsid w:val="002A02D8"/>
    <w:rsid w:val="002A24CC"/>
    <w:rsid w:val="002A3AD8"/>
    <w:rsid w:val="002A3CEE"/>
    <w:rsid w:val="002B1851"/>
    <w:rsid w:val="002B3DF2"/>
    <w:rsid w:val="002C056B"/>
    <w:rsid w:val="002C1F33"/>
    <w:rsid w:val="002C1F62"/>
    <w:rsid w:val="002C2B26"/>
    <w:rsid w:val="002C3287"/>
    <w:rsid w:val="002C75D5"/>
    <w:rsid w:val="002D00F1"/>
    <w:rsid w:val="002D24D1"/>
    <w:rsid w:val="002D2CF8"/>
    <w:rsid w:val="002D3E5E"/>
    <w:rsid w:val="002D499F"/>
    <w:rsid w:val="002E2420"/>
    <w:rsid w:val="002E52BF"/>
    <w:rsid w:val="002E5E52"/>
    <w:rsid w:val="002E6827"/>
    <w:rsid w:val="002E797C"/>
    <w:rsid w:val="002E7A20"/>
    <w:rsid w:val="002E7B16"/>
    <w:rsid w:val="002F18D0"/>
    <w:rsid w:val="002F430A"/>
    <w:rsid w:val="00300A4C"/>
    <w:rsid w:val="00302885"/>
    <w:rsid w:val="0031251E"/>
    <w:rsid w:val="003125E5"/>
    <w:rsid w:val="00312BCA"/>
    <w:rsid w:val="00314C93"/>
    <w:rsid w:val="00320D19"/>
    <w:rsid w:val="0032172E"/>
    <w:rsid w:val="003254C2"/>
    <w:rsid w:val="00331084"/>
    <w:rsid w:val="003331BA"/>
    <w:rsid w:val="0033328E"/>
    <w:rsid w:val="00335037"/>
    <w:rsid w:val="003352AF"/>
    <w:rsid w:val="00337F37"/>
    <w:rsid w:val="00340254"/>
    <w:rsid w:val="003415F5"/>
    <w:rsid w:val="00342AF9"/>
    <w:rsid w:val="003438FA"/>
    <w:rsid w:val="00344475"/>
    <w:rsid w:val="00345E44"/>
    <w:rsid w:val="003464D9"/>
    <w:rsid w:val="0034795F"/>
    <w:rsid w:val="00353522"/>
    <w:rsid w:val="00353700"/>
    <w:rsid w:val="00356BFB"/>
    <w:rsid w:val="003622E1"/>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5D12"/>
    <w:rsid w:val="00395F32"/>
    <w:rsid w:val="00397C38"/>
    <w:rsid w:val="003A3874"/>
    <w:rsid w:val="003A4026"/>
    <w:rsid w:val="003A4304"/>
    <w:rsid w:val="003A5B67"/>
    <w:rsid w:val="003A698C"/>
    <w:rsid w:val="003B7A39"/>
    <w:rsid w:val="003C7206"/>
    <w:rsid w:val="003D166E"/>
    <w:rsid w:val="003D2F56"/>
    <w:rsid w:val="003D451D"/>
    <w:rsid w:val="003D6252"/>
    <w:rsid w:val="003D64FB"/>
    <w:rsid w:val="003D7EA4"/>
    <w:rsid w:val="003E2F1A"/>
    <w:rsid w:val="003E7BFE"/>
    <w:rsid w:val="003F2A8D"/>
    <w:rsid w:val="003F2FAC"/>
    <w:rsid w:val="003F33E9"/>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24E27"/>
    <w:rsid w:val="00431698"/>
    <w:rsid w:val="0043349E"/>
    <w:rsid w:val="0043554C"/>
    <w:rsid w:val="00437257"/>
    <w:rsid w:val="00440531"/>
    <w:rsid w:val="00450C47"/>
    <w:rsid w:val="00452A49"/>
    <w:rsid w:val="00453934"/>
    <w:rsid w:val="00456599"/>
    <w:rsid w:val="004577D5"/>
    <w:rsid w:val="00457B5D"/>
    <w:rsid w:val="00462918"/>
    <w:rsid w:val="00462DE8"/>
    <w:rsid w:val="00464944"/>
    <w:rsid w:val="0046536C"/>
    <w:rsid w:val="00467B82"/>
    <w:rsid w:val="00472D7B"/>
    <w:rsid w:val="00473069"/>
    <w:rsid w:val="004731A4"/>
    <w:rsid w:val="00473BB5"/>
    <w:rsid w:val="00480592"/>
    <w:rsid w:val="004812B1"/>
    <w:rsid w:val="00481758"/>
    <w:rsid w:val="00481BF0"/>
    <w:rsid w:val="00482EAC"/>
    <w:rsid w:val="00483E05"/>
    <w:rsid w:val="0048609C"/>
    <w:rsid w:val="00486FC2"/>
    <w:rsid w:val="004877E0"/>
    <w:rsid w:val="004900D3"/>
    <w:rsid w:val="00493FD5"/>
    <w:rsid w:val="00495DC8"/>
    <w:rsid w:val="00497F01"/>
    <w:rsid w:val="004A14DA"/>
    <w:rsid w:val="004B28E4"/>
    <w:rsid w:val="004B2985"/>
    <w:rsid w:val="004B57C9"/>
    <w:rsid w:val="004B67BE"/>
    <w:rsid w:val="004B6C9D"/>
    <w:rsid w:val="004B7D0D"/>
    <w:rsid w:val="004C067A"/>
    <w:rsid w:val="004C07C8"/>
    <w:rsid w:val="004C59E4"/>
    <w:rsid w:val="004C7695"/>
    <w:rsid w:val="004D0386"/>
    <w:rsid w:val="004D0FDB"/>
    <w:rsid w:val="004D1C13"/>
    <w:rsid w:val="004D4520"/>
    <w:rsid w:val="004D4D85"/>
    <w:rsid w:val="004D5517"/>
    <w:rsid w:val="004D69BD"/>
    <w:rsid w:val="004E019D"/>
    <w:rsid w:val="004E33A7"/>
    <w:rsid w:val="004E6F9D"/>
    <w:rsid w:val="004F0CAC"/>
    <w:rsid w:val="004F1789"/>
    <w:rsid w:val="004F1962"/>
    <w:rsid w:val="004F2852"/>
    <w:rsid w:val="00504AA2"/>
    <w:rsid w:val="00505D3F"/>
    <w:rsid w:val="00507A58"/>
    <w:rsid w:val="00510809"/>
    <w:rsid w:val="00512A64"/>
    <w:rsid w:val="005136BF"/>
    <w:rsid w:val="00515D93"/>
    <w:rsid w:val="0051675B"/>
    <w:rsid w:val="00526361"/>
    <w:rsid w:val="00533FB7"/>
    <w:rsid w:val="00534195"/>
    <w:rsid w:val="00535C61"/>
    <w:rsid w:val="00537CF0"/>
    <w:rsid w:val="005451BB"/>
    <w:rsid w:val="005459D9"/>
    <w:rsid w:val="00560244"/>
    <w:rsid w:val="00560340"/>
    <w:rsid w:val="00560D55"/>
    <w:rsid w:val="00560F85"/>
    <w:rsid w:val="005612CB"/>
    <w:rsid w:val="00561F80"/>
    <w:rsid w:val="00563E7D"/>
    <w:rsid w:val="005652E5"/>
    <w:rsid w:val="00565C11"/>
    <w:rsid w:val="005676D2"/>
    <w:rsid w:val="00567C2B"/>
    <w:rsid w:val="0057242D"/>
    <w:rsid w:val="00580E5D"/>
    <w:rsid w:val="005814E4"/>
    <w:rsid w:val="00582619"/>
    <w:rsid w:val="00586D5B"/>
    <w:rsid w:val="005871DA"/>
    <w:rsid w:val="005873FD"/>
    <w:rsid w:val="0059227F"/>
    <w:rsid w:val="0059342A"/>
    <w:rsid w:val="005953F3"/>
    <w:rsid w:val="00597B08"/>
    <w:rsid w:val="005A0190"/>
    <w:rsid w:val="005A22FA"/>
    <w:rsid w:val="005A3C5F"/>
    <w:rsid w:val="005A4FB0"/>
    <w:rsid w:val="005A6552"/>
    <w:rsid w:val="005B138C"/>
    <w:rsid w:val="005B16A4"/>
    <w:rsid w:val="005B2725"/>
    <w:rsid w:val="005B2B60"/>
    <w:rsid w:val="005B5A0F"/>
    <w:rsid w:val="005C007B"/>
    <w:rsid w:val="005C3A0A"/>
    <w:rsid w:val="005C606B"/>
    <w:rsid w:val="005D10E3"/>
    <w:rsid w:val="005D38FD"/>
    <w:rsid w:val="005D49DE"/>
    <w:rsid w:val="005D5954"/>
    <w:rsid w:val="005E0947"/>
    <w:rsid w:val="005E1C2B"/>
    <w:rsid w:val="005E5B90"/>
    <w:rsid w:val="005E5E60"/>
    <w:rsid w:val="005F2083"/>
    <w:rsid w:val="0060758E"/>
    <w:rsid w:val="00610FAE"/>
    <w:rsid w:val="006211F3"/>
    <w:rsid w:val="006215C9"/>
    <w:rsid w:val="006247DB"/>
    <w:rsid w:val="00625CEC"/>
    <w:rsid w:val="006302F0"/>
    <w:rsid w:val="00630754"/>
    <w:rsid w:val="0063124D"/>
    <w:rsid w:val="00631888"/>
    <w:rsid w:val="0063446B"/>
    <w:rsid w:val="00636C70"/>
    <w:rsid w:val="00637296"/>
    <w:rsid w:val="0064068B"/>
    <w:rsid w:val="00640B52"/>
    <w:rsid w:val="006418DF"/>
    <w:rsid w:val="006419E0"/>
    <w:rsid w:val="00643095"/>
    <w:rsid w:val="00646A45"/>
    <w:rsid w:val="00647001"/>
    <w:rsid w:val="006479CF"/>
    <w:rsid w:val="006500C9"/>
    <w:rsid w:val="00652D83"/>
    <w:rsid w:val="006534A9"/>
    <w:rsid w:val="00653D8A"/>
    <w:rsid w:val="00654664"/>
    <w:rsid w:val="00654DAD"/>
    <w:rsid w:val="00664E32"/>
    <w:rsid w:val="00665D57"/>
    <w:rsid w:val="00667C29"/>
    <w:rsid w:val="0067447F"/>
    <w:rsid w:val="00677441"/>
    <w:rsid w:val="006805C8"/>
    <w:rsid w:val="00681AAF"/>
    <w:rsid w:val="0069003D"/>
    <w:rsid w:val="00691CAF"/>
    <w:rsid w:val="00692FCF"/>
    <w:rsid w:val="00694D07"/>
    <w:rsid w:val="00696C71"/>
    <w:rsid w:val="00697647"/>
    <w:rsid w:val="006A1A25"/>
    <w:rsid w:val="006A1CF3"/>
    <w:rsid w:val="006A2E87"/>
    <w:rsid w:val="006A6C9C"/>
    <w:rsid w:val="006A7BA6"/>
    <w:rsid w:val="006B37B6"/>
    <w:rsid w:val="006B46A8"/>
    <w:rsid w:val="006B7C74"/>
    <w:rsid w:val="006C0121"/>
    <w:rsid w:val="006C37C4"/>
    <w:rsid w:val="006C6073"/>
    <w:rsid w:val="006D0ED2"/>
    <w:rsid w:val="006D3A86"/>
    <w:rsid w:val="006D6E8A"/>
    <w:rsid w:val="006E0C79"/>
    <w:rsid w:val="006E1125"/>
    <w:rsid w:val="006E4B56"/>
    <w:rsid w:val="006E59A7"/>
    <w:rsid w:val="006E60DB"/>
    <w:rsid w:val="006E77AA"/>
    <w:rsid w:val="006F2FE9"/>
    <w:rsid w:val="006F32B4"/>
    <w:rsid w:val="006F3A4C"/>
    <w:rsid w:val="006F3BFB"/>
    <w:rsid w:val="006F4FC6"/>
    <w:rsid w:val="00700699"/>
    <w:rsid w:val="00700CF1"/>
    <w:rsid w:val="0070363D"/>
    <w:rsid w:val="00703E98"/>
    <w:rsid w:val="00711A21"/>
    <w:rsid w:val="00711F08"/>
    <w:rsid w:val="00712733"/>
    <w:rsid w:val="00715288"/>
    <w:rsid w:val="00715DC5"/>
    <w:rsid w:val="00717738"/>
    <w:rsid w:val="00722B63"/>
    <w:rsid w:val="00722C04"/>
    <w:rsid w:val="007241AB"/>
    <w:rsid w:val="0072421D"/>
    <w:rsid w:val="00725468"/>
    <w:rsid w:val="00726ED5"/>
    <w:rsid w:val="007304A2"/>
    <w:rsid w:val="0073057F"/>
    <w:rsid w:val="00730FB9"/>
    <w:rsid w:val="00731F02"/>
    <w:rsid w:val="00740E16"/>
    <w:rsid w:val="00740FFF"/>
    <w:rsid w:val="00741CBC"/>
    <w:rsid w:val="0075462A"/>
    <w:rsid w:val="007549C9"/>
    <w:rsid w:val="007614DE"/>
    <w:rsid w:val="00761715"/>
    <w:rsid w:val="00762649"/>
    <w:rsid w:val="0076310F"/>
    <w:rsid w:val="007654CD"/>
    <w:rsid w:val="00765F89"/>
    <w:rsid w:val="00766070"/>
    <w:rsid w:val="0077177F"/>
    <w:rsid w:val="00771DC5"/>
    <w:rsid w:val="00772376"/>
    <w:rsid w:val="00773645"/>
    <w:rsid w:val="007754E7"/>
    <w:rsid w:val="00777F3E"/>
    <w:rsid w:val="0078213F"/>
    <w:rsid w:val="0078547F"/>
    <w:rsid w:val="0078641E"/>
    <w:rsid w:val="007867EB"/>
    <w:rsid w:val="007869E8"/>
    <w:rsid w:val="00787313"/>
    <w:rsid w:val="007941E2"/>
    <w:rsid w:val="00796B30"/>
    <w:rsid w:val="007A2274"/>
    <w:rsid w:val="007A2F4A"/>
    <w:rsid w:val="007A47FA"/>
    <w:rsid w:val="007A696E"/>
    <w:rsid w:val="007B57CB"/>
    <w:rsid w:val="007C1626"/>
    <w:rsid w:val="007C6157"/>
    <w:rsid w:val="007C6331"/>
    <w:rsid w:val="007C6EE1"/>
    <w:rsid w:val="007C7222"/>
    <w:rsid w:val="007D312E"/>
    <w:rsid w:val="007E0566"/>
    <w:rsid w:val="007E19A8"/>
    <w:rsid w:val="007E2862"/>
    <w:rsid w:val="007E3E7F"/>
    <w:rsid w:val="007E4350"/>
    <w:rsid w:val="007E43F0"/>
    <w:rsid w:val="007E4B62"/>
    <w:rsid w:val="007E4C52"/>
    <w:rsid w:val="007E4C8A"/>
    <w:rsid w:val="007E654C"/>
    <w:rsid w:val="007E6B61"/>
    <w:rsid w:val="007E78DE"/>
    <w:rsid w:val="007E7DFE"/>
    <w:rsid w:val="007F3DEB"/>
    <w:rsid w:val="007F57B2"/>
    <w:rsid w:val="007F66BE"/>
    <w:rsid w:val="007F7718"/>
    <w:rsid w:val="007F7DE8"/>
    <w:rsid w:val="00800734"/>
    <w:rsid w:val="00800EEC"/>
    <w:rsid w:val="0080240B"/>
    <w:rsid w:val="00803A64"/>
    <w:rsid w:val="00803CA8"/>
    <w:rsid w:val="008104B7"/>
    <w:rsid w:val="008110BC"/>
    <w:rsid w:val="008123F0"/>
    <w:rsid w:val="00823B02"/>
    <w:rsid w:val="008240F9"/>
    <w:rsid w:val="00824CBB"/>
    <w:rsid w:val="00826F7D"/>
    <w:rsid w:val="00831DBF"/>
    <w:rsid w:val="00836FD3"/>
    <w:rsid w:val="00837512"/>
    <w:rsid w:val="00837C0D"/>
    <w:rsid w:val="00837FB6"/>
    <w:rsid w:val="00846AE8"/>
    <w:rsid w:val="008538B8"/>
    <w:rsid w:val="00854F82"/>
    <w:rsid w:val="00863296"/>
    <w:rsid w:val="00863AA2"/>
    <w:rsid w:val="008662B0"/>
    <w:rsid w:val="008751EA"/>
    <w:rsid w:val="00880296"/>
    <w:rsid w:val="0088190B"/>
    <w:rsid w:val="0088196C"/>
    <w:rsid w:val="0088303A"/>
    <w:rsid w:val="00884BE6"/>
    <w:rsid w:val="00887549"/>
    <w:rsid w:val="0088781C"/>
    <w:rsid w:val="008907BD"/>
    <w:rsid w:val="0089244B"/>
    <w:rsid w:val="00894860"/>
    <w:rsid w:val="00895BE0"/>
    <w:rsid w:val="008A10B0"/>
    <w:rsid w:val="008A17F9"/>
    <w:rsid w:val="008A52F7"/>
    <w:rsid w:val="008A62E1"/>
    <w:rsid w:val="008B03EB"/>
    <w:rsid w:val="008B13AB"/>
    <w:rsid w:val="008B43F6"/>
    <w:rsid w:val="008B5F5A"/>
    <w:rsid w:val="008B6A37"/>
    <w:rsid w:val="008B700C"/>
    <w:rsid w:val="008B7F66"/>
    <w:rsid w:val="008C3B15"/>
    <w:rsid w:val="008C4170"/>
    <w:rsid w:val="008C52CA"/>
    <w:rsid w:val="008C624A"/>
    <w:rsid w:val="008C73E7"/>
    <w:rsid w:val="008D506D"/>
    <w:rsid w:val="008D5C3E"/>
    <w:rsid w:val="008E2639"/>
    <w:rsid w:val="008E4BCA"/>
    <w:rsid w:val="008E7045"/>
    <w:rsid w:val="008E74BB"/>
    <w:rsid w:val="008F0BD2"/>
    <w:rsid w:val="008F0DA8"/>
    <w:rsid w:val="008F5EFD"/>
    <w:rsid w:val="008F5F07"/>
    <w:rsid w:val="00900EA7"/>
    <w:rsid w:val="00905087"/>
    <w:rsid w:val="00906514"/>
    <w:rsid w:val="009078D7"/>
    <w:rsid w:val="009105E5"/>
    <w:rsid w:val="00911B5B"/>
    <w:rsid w:val="00916F2F"/>
    <w:rsid w:val="00920868"/>
    <w:rsid w:val="0092167E"/>
    <w:rsid w:val="009231E1"/>
    <w:rsid w:val="00923280"/>
    <w:rsid w:val="00923609"/>
    <w:rsid w:val="009249A1"/>
    <w:rsid w:val="00927C78"/>
    <w:rsid w:val="00930304"/>
    <w:rsid w:val="0093049B"/>
    <w:rsid w:val="009334A6"/>
    <w:rsid w:val="00933642"/>
    <w:rsid w:val="0093596E"/>
    <w:rsid w:val="00940B51"/>
    <w:rsid w:val="0094144C"/>
    <w:rsid w:val="0094333B"/>
    <w:rsid w:val="00944E0F"/>
    <w:rsid w:val="00946117"/>
    <w:rsid w:val="00950F61"/>
    <w:rsid w:val="0095487F"/>
    <w:rsid w:val="0095673D"/>
    <w:rsid w:val="0096229B"/>
    <w:rsid w:val="0096514E"/>
    <w:rsid w:val="0096768F"/>
    <w:rsid w:val="00967690"/>
    <w:rsid w:val="00967845"/>
    <w:rsid w:val="00970942"/>
    <w:rsid w:val="00975B4E"/>
    <w:rsid w:val="00975D69"/>
    <w:rsid w:val="00977290"/>
    <w:rsid w:val="00977C65"/>
    <w:rsid w:val="00977FD1"/>
    <w:rsid w:val="0098050E"/>
    <w:rsid w:val="00983485"/>
    <w:rsid w:val="00994C43"/>
    <w:rsid w:val="0099769C"/>
    <w:rsid w:val="009A4E69"/>
    <w:rsid w:val="009A7248"/>
    <w:rsid w:val="009A7434"/>
    <w:rsid w:val="009B6CC1"/>
    <w:rsid w:val="009C4038"/>
    <w:rsid w:val="009C4701"/>
    <w:rsid w:val="009C49BE"/>
    <w:rsid w:val="009C4A32"/>
    <w:rsid w:val="009C7DF7"/>
    <w:rsid w:val="009D0901"/>
    <w:rsid w:val="009D17CE"/>
    <w:rsid w:val="009D1DB4"/>
    <w:rsid w:val="009D3F31"/>
    <w:rsid w:val="009D4DFC"/>
    <w:rsid w:val="009D6A0B"/>
    <w:rsid w:val="009E203E"/>
    <w:rsid w:val="009E2CD4"/>
    <w:rsid w:val="009E6C7D"/>
    <w:rsid w:val="009E7727"/>
    <w:rsid w:val="009F1A70"/>
    <w:rsid w:val="009F1B87"/>
    <w:rsid w:val="009F6C40"/>
    <w:rsid w:val="00A00E69"/>
    <w:rsid w:val="00A01D18"/>
    <w:rsid w:val="00A04277"/>
    <w:rsid w:val="00A054A4"/>
    <w:rsid w:val="00A067E5"/>
    <w:rsid w:val="00A07EE5"/>
    <w:rsid w:val="00A11C38"/>
    <w:rsid w:val="00A15B3E"/>
    <w:rsid w:val="00A166E6"/>
    <w:rsid w:val="00A17D6B"/>
    <w:rsid w:val="00A17DF3"/>
    <w:rsid w:val="00A21013"/>
    <w:rsid w:val="00A21CFF"/>
    <w:rsid w:val="00A21EA2"/>
    <w:rsid w:val="00A22154"/>
    <w:rsid w:val="00A241AD"/>
    <w:rsid w:val="00A26371"/>
    <w:rsid w:val="00A26C73"/>
    <w:rsid w:val="00A31884"/>
    <w:rsid w:val="00A31AA3"/>
    <w:rsid w:val="00A35491"/>
    <w:rsid w:val="00A35F10"/>
    <w:rsid w:val="00A36483"/>
    <w:rsid w:val="00A365B1"/>
    <w:rsid w:val="00A36974"/>
    <w:rsid w:val="00A40F06"/>
    <w:rsid w:val="00A43395"/>
    <w:rsid w:val="00A4471B"/>
    <w:rsid w:val="00A4513D"/>
    <w:rsid w:val="00A533FA"/>
    <w:rsid w:val="00A536CF"/>
    <w:rsid w:val="00A539AC"/>
    <w:rsid w:val="00A54CBD"/>
    <w:rsid w:val="00A60F44"/>
    <w:rsid w:val="00A61D7E"/>
    <w:rsid w:val="00A6289F"/>
    <w:rsid w:val="00A64435"/>
    <w:rsid w:val="00A67061"/>
    <w:rsid w:val="00A67D7E"/>
    <w:rsid w:val="00A73721"/>
    <w:rsid w:val="00A73A51"/>
    <w:rsid w:val="00A76CD5"/>
    <w:rsid w:val="00A779C7"/>
    <w:rsid w:val="00A80621"/>
    <w:rsid w:val="00A809A9"/>
    <w:rsid w:val="00A82EF2"/>
    <w:rsid w:val="00A84083"/>
    <w:rsid w:val="00A84898"/>
    <w:rsid w:val="00A868EC"/>
    <w:rsid w:val="00A86CEE"/>
    <w:rsid w:val="00A86D43"/>
    <w:rsid w:val="00A907B3"/>
    <w:rsid w:val="00A91140"/>
    <w:rsid w:val="00A91E0C"/>
    <w:rsid w:val="00A933D0"/>
    <w:rsid w:val="00A94B9E"/>
    <w:rsid w:val="00A9727E"/>
    <w:rsid w:val="00AA0A2C"/>
    <w:rsid w:val="00AA3442"/>
    <w:rsid w:val="00AA3BC6"/>
    <w:rsid w:val="00AA5075"/>
    <w:rsid w:val="00AA67AE"/>
    <w:rsid w:val="00AA72A4"/>
    <w:rsid w:val="00AA7D1E"/>
    <w:rsid w:val="00AB17FF"/>
    <w:rsid w:val="00AB6982"/>
    <w:rsid w:val="00AB6FBD"/>
    <w:rsid w:val="00AC0862"/>
    <w:rsid w:val="00AC1D1A"/>
    <w:rsid w:val="00AC2D17"/>
    <w:rsid w:val="00AC50BA"/>
    <w:rsid w:val="00AC534B"/>
    <w:rsid w:val="00AD0D81"/>
    <w:rsid w:val="00AD4085"/>
    <w:rsid w:val="00AD4784"/>
    <w:rsid w:val="00AD7DFE"/>
    <w:rsid w:val="00AE0F10"/>
    <w:rsid w:val="00AE1528"/>
    <w:rsid w:val="00AE3D2E"/>
    <w:rsid w:val="00AE3D68"/>
    <w:rsid w:val="00AE752B"/>
    <w:rsid w:val="00AF0B57"/>
    <w:rsid w:val="00AF2D5B"/>
    <w:rsid w:val="00AF4ED1"/>
    <w:rsid w:val="00AF735A"/>
    <w:rsid w:val="00AF7888"/>
    <w:rsid w:val="00B002F9"/>
    <w:rsid w:val="00B01462"/>
    <w:rsid w:val="00B02671"/>
    <w:rsid w:val="00B063F4"/>
    <w:rsid w:val="00B1098F"/>
    <w:rsid w:val="00B10C77"/>
    <w:rsid w:val="00B11323"/>
    <w:rsid w:val="00B12E28"/>
    <w:rsid w:val="00B13D9F"/>
    <w:rsid w:val="00B20510"/>
    <w:rsid w:val="00B20FC3"/>
    <w:rsid w:val="00B21011"/>
    <w:rsid w:val="00B21551"/>
    <w:rsid w:val="00B2255D"/>
    <w:rsid w:val="00B24411"/>
    <w:rsid w:val="00B24D59"/>
    <w:rsid w:val="00B371D2"/>
    <w:rsid w:val="00B376DA"/>
    <w:rsid w:val="00B43E81"/>
    <w:rsid w:val="00B44F90"/>
    <w:rsid w:val="00B51043"/>
    <w:rsid w:val="00B53EF1"/>
    <w:rsid w:val="00B605FA"/>
    <w:rsid w:val="00B60DBA"/>
    <w:rsid w:val="00B70761"/>
    <w:rsid w:val="00B74C22"/>
    <w:rsid w:val="00B77D4D"/>
    <w:rsid w:val="00B808E0"/>
    <w:rsid w:val="00B830ED"/>
    <w:rsid w:val="00B85D65"/>
    <w:rsid w:val="00B865B9"/>
    <w:rsid w:val="00B877A3"/>
    <w:rsid w:val="00B94BB1"/>
    <w:rsid w:val="00B9503C"/>
    <w:rsid w:val="00B951E3"/>
    <w:rsid w:val="00B952D6"/>
    <w:rsid w:val="00B95561"/>
    <w:rsid w:val="00B95970"/>
    <w:rsid w:val="00BA1997"/>
    <w:rsid w:val="00BA1BE2"/>
    <w:rsid w:val="00BA3B4C"/>
    <w:rsid w:val="00BB0572"/>
    <w:rsid w:val="00BB20CB"/>
    <w:rsid w:val="00BB234A"/>
    <w:rsid w:val="00BB3F06"/>
    <w:rsid w:val="00BB5CAE"/>
    <w:rsid w:val="00BC0581"/>
    <w:rsid w:val="00BC5832"/>
    <w:rsid w:val="00BC5E93"/>
    <w:rsid w:val="00BC6B6C"/>
    <w:rsid w:val="00BD03AA"/>
    <w:rsid w:val="00BD36E2"/>
    <w:rsid w:val="00BD4236"/>
    <w:rsid w:val="00BD4781"/>
    <w:rsid w:val="00BD4A51"/>
    <w:rsid w:val="00BD6FEB"/>
    <w:rsid w:val="00BE3167"/>
    <w:rsid w:val="00BE31D1"/>
    <w:rsid w:val="00BE3277"/>
    <w:rsid w:val="00BE3711"/>
    <w:rsid w:val="00BE7830"/>
    <w:rsid w:val="00BF082B"/>
    <w:rsid w:val="00BF0EB5"/>
    <w:rsid w:val="00BF3075"/>
    <w:rsid w:val="00BF37BD"/>
    <w:rsid w:val="00BF7396"/>
    <w:rsid w:val="00C0122D"/>
    <w:rsid w:val="00C03B44"/>
    <w:rsid w:val="00C05D40"/>
    <w:rsid w:val="00C06D7E"/>
    <w:rsid w:val="00C074CC"/>
    <w:rsid w:val="00C127DB"/>
    <w:rsid w:val="00C16026"/>
    <w:rsid w:val="00C16FCF"/>
    <w:rsid w:val="00C25B28"/>
    <w:rsid w:val="00C27DA5"/>
    <w:rsid w:val="00C32722"/>
    <w:rsid w:val="00C32D3F"/>
    <w:rsid w:val="00C33219"/>
    <w:rsid w:val="00C4010A"/>
    <w:rsid w:val="00C45C59"/>
    <w:rsid w:val="00C4671C"/>
    <w:rsid w:val="00C470A1"/>
    <w:rsid w:val="00C504A0"/>
    <w:rsid w:val="00C50ACA"/>
    <w:rsid w:val="00C5327B"/>
    <w:rsid w:val="00C54466"/>
    <w:rsid w:val="00C621BD"/>
    <w:rsid w:val="00C63A95"/>
    <w:rsid w:val="00C679D5"/>
    <w:rsid w:val="00C7060B"/>
    <w:rsid w:val="00C70B98"/>
    <w:rsid w:val="00C725F8"/>
    <w:rsid w:val="00C73598"/>
    <w:rsid w:val="00C75211"/>
    <w:rsid w:val="00C75E1F"/>
    <w:rsid w:val="00C77E3D"/>
    <w:rsid w:val="00C818C8"/>
    <w:rsid w:val="00C847EC"/>
    <w:rsid w:val="00C90115"/>
    <w:rsid w:val="00C912B1"/>
    <w:rsid w:val="00C95505"/>
    <w:rsid w:val="00C95834"/>
    <w:rsid w:val="00C97C79"/>
    <w:rsid w:val="00CA1C86"/>
    <w:rsid w:val="00CA2188"/>
    <w:rsid w:val="00CA2DE1"/>
    <w:rsid w:val="00CA495E"/>
    <w:rsid w:val="00CA605D"/>
    <w:rsid w:val="00CB0CF4"/>
    <w:rsid w:val="00CB2651"/>
    <w:rsid w:val="00CB2E97"/>
    <w:rsid w:val="00CB46D6"/>
    <w:rsid w:val="00CB7EBD"/>
    <w:rsid w:val="00CC024F"/>
    <w:rsid w:val="00CC1373"/>
    <w:rsid w:val="00CC3AE6"/>
    <w:rsid w:val="00CC3E96"/>
    <w:rsid w:val="00CC7D7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1FFC"/>
    <w:rsid w:val="00D03B2C"/>
    <w:rsid w:val="00D0464C"/>
    <w:rsid w:val="00D057B3"/>
    <w:rsid w:val="00D07502"/>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4B9D"/>
    <w:rsid w:val="00D5339C"/>
    <w:rsid w:val="00D53CDE"/>
    <w:rsid w:val="00D54602"/>
    <w:rsid w:val="00D56883"/>
    <w:rsid w:val="00D571FC"/>
    <w:rsid w:val="00D628CA"/>
    <w:rsid w:val="00D62C71"/>
    <w:rsid w:val="00D64D10"/>
    <w:rsid w:val="00D6576C"/>
    <w:rsid w:val="00D664AA"/>
    <w:rsid w:val="00D70374"/>
    <w:rsid w:val="00D70750"/>
    <w:rsid w:val="00D709A9"/>
    <w:rsid w:val="00D71B17"/>
    <w:rsid w:val="00D73B3F"/>
    <w:rsid w:val="00D77DCE"/>
    <w:rsid w:val="00D81648"/>
    <w:rsid w:val="00D822C8"/>
    <w:rsid w:val="00D82C3A"/>
    <w:rsid w:val="00D8484A"/>
    <w:rsid w:val="00D90617"/>
    <w:rsid w:val="00D93E6D"/>
    <w:rsid w:val="00D96278"/>
    <w:rsid w:val="00D97414"/>
    <w:rsid w:val="00DA0B09"/>
    <w:rsid w:val="00DA11B6"/>
    <w:rsid w:val="00DA50A6"/>
    <w:rsid w:val="00DA7251"/>
    <w:rsid w:val="00DA76F3"/>
    <w:rsid w:val="00DB1394"/>
    <w:rsid w:val="00DB2269"/>
    <w:rsid w:val="00DB28BD"/>
    <w:rsid w:val="00DB386F"/>
    <w:rsid w:val="00DB414A"/>
    <w:rsid w:val="00DB4A6F"/>
    <w:rsid w:val="00DB4EF7"/>
    <w:rsid w:val="00DB5135"/>
    <w:rsid w:val="00DB54E8"/>
    <w:rsid w:val="00DB6D47"/>
    <w:rsid w:val="00DB7016"/>
    <w:rsid w:val="00DB760B"/>
    <w:rsid w:val="00DB7709"/>
    <w:rsid w:val="00DC145D"/>
    <w:rsid w:val="00DC1A87"/>
    <w:rsid w:val="00DC38F5"/>
    <w:rsid w:val="00DC48D5"/>
    <w:rsid w:val="00DC6D92"/>
    <w:rsid w:val="00DD1320"/>
    <w:rsid w:val="00DD2398"/>
    <w:rsid w:val="00DE03F7"/>
    <w:rsid w:val="00DE20BA"/>
    <w:rsid w:val="00DE244C"/>
    <w:rsid w:val="00DE2694"/>
    <w:rsid w:val="00DE33B7"/>
    <w:rsid w:val="00DE400F"/>
    <w:rsid w:val="00DE426A"/>
    <w:rsid w:val="00DE5865"/>
    <w:rsid w:val="00DE5902"/>
    <w:rsid w:val="00DE5D70"/>
    <w:rsid w:val="00DE7777"/>
    <w:rsid w:val="00DE7D1A"/>
    <w:rsid w:val="00DF0F57"/>
    <w:rsid w:val="00DF49F8"/>
    <w:rsid w:val="00DF5D6A"/>
    <w:rsid w:val="00DF747E"/>
    <w:rsid w:val="00E01C25"/>
    <w:rsid w:val="00E0280A"/>
    <w:rsid w:val="00E041A7"/>
    <w:rsid w:val="00E06B81"/>
    <w:rsid w:val="00E07308"/>
    <w:rsid w:val="00E10B94"/>
    <w:rsid w:val="00E14953"/>
    <w:rsid w:val="00E157E8"/>
    <w:rsid w:val="00E15AEC"/>
    <w:rsid w:val="00E1751B"/>
    <w:rsid w:val="00E2029D"/>
    <w:rsid w:val="00E2089E"/>
    <w:rsid w:val="00E21229"/>
    <w:rsid w:val="00E223D7"/>
    <w:rsid w:val="00E2418C"/>
    <w:rsid w:val="00E24A83"/>
    <w:rsid w:val="00E24D39"/>
    <w:rsid w:val="00E250F2"/>
    <w:rsid w:val="00E26018"/>
    <w:rsid w:val="00E2602A"/>
    <w:rsid w:val="00E27535"/>
    <w:rsid w:val="00E27FF3"/>
    <w:rsid w:val="00E3382E"/>
    <w:rsid w:val="00E35ED9"/>
    <w:rsid w:val="00E3626C"/>
    <w:rsid w:val="00E362EC"/>
    <w:rsid w:val="00E364A4"/>
    <w:rsid w:val="00E4462D"/>
    <w:rsid w:val="00E46BE7"/>
    <w:rsid w:val="00E5118C"/>
    <w:rsid w:val="00E53D84"/>
    <w:rsid w:val="00E53E57"/>
    <w:rsid w:val="00E541CD"/>
    <w:rsid w:val="00E5570F"/>
    <w:rsid w:val="00E564F1"/>
    <w:rsid w:val="00E610F9"/>
    <w:rsid w:val="00E75B8E"/>
    <w:rsid w:val="00E75F56"/>
    <w:rsid w:val="00E76CEB"/>
    <w:rsid w:val="00E83343"/>
    <w:rsid w:val="00E83462"/>
    <w:rsid w:val="00E92A8F"/>
    <w:rsid w:val="00E93765"/>
    <w:rsid w:val="00E93D65"/>
    <w:rsid w:val="00E94A12"/>
    <w:rsid w:val="00EA4883"/>
    <w:rsid w:val="00EB03A5"/>
    <w:rsid w:val="00EB5F26"/>
    <w:rsid w:val="00EB6265"/>
    <w:rsid w:val="00EB7362"/>
    <w:rsid w:val="00EC0713"/>
    <w:rsid w:val="00EC0B84"/>
    <w:rsid w:val="00EC3B73"/>
    <w:rsid w:val="00ED171E"/>
    <w:rsid w:val="00ED5401"/>
    <w:rsid w:val="00EE0268"/>
    <w:rsid w:val="00EE1963"/>
    <w:rsid w:val="00EE3EF2"/>
    <w:rsid w:val="00EE47F4"/>
    <w:rsid w:val="00EE4DBB"/>
    <w:rsid w:val="00EE5682"/>
    <w:rsid w:val="00EF1900"/>
    <w:rsid w:val="00EF6BBF"/>
    <w:rsid w:val="00F0165A"/>
    <w:rsid w:val="00F01C17"/>
    <w:rsid w:val="00F05EC2"/>
    <w:rsid w:val="00F06EC5"/>
    <w:rsid w:val="00F06FB0"/>
    <w:rsid w:val="00F10244"/>
    <w:rsid w:val="00F11564"/>
    <w:rsid w:val="00F22302"/>
    <w:rsid w:val="00F25B03"/>
    <w:rsid w:val="00F306CB"/>
    <w:rsid w:val="00F33328"/>
    <w:rsid w:val="00F33A19"/>
    <w:rsid w:val="00F362A3"/>
    <w:rsid w:val="00F41C8A"/>
    <w:rsid w:val="00F42649"/>
    <w:rsid w:val="00F4634D"/>
    <w:rsid w:val="00F4701D"/>
    <w:rsid w:val="00F47056"/>
    <w:rsid w:val="00F475EB"/>
    <w:rsid w:val="00F5296F"/>
    <w:rsid w:val="00F56BBF"/>
    <w:rsid w:val="00F5767A"/>
    <w:rsid w:val="00F57C8B"/>
    <w:rsid w:val="00F61163"/>
    <w:rsid w:val="00F61841"/>
    <w:rsid w:val="00F62E84"/>
    <w:rsid w:val="00F6405B"/>
    <w:rsid w:val="00F65017"/>
    <w:rsid w:val="00F65382"/>
    <w:rsid w:val="00F728E0"/>
    <w:rsid w:val="00F76351"/>
    <w:rsid w:val="00F7672A"/>
    <w:rsid w:val="00F7739E"/>
    <w:rsid w:val="00F811C8"/>
    <w:rsid w:val="00F818EC"/>
    <w:rsid w:val="00F82EAD"/>
    <w:rsid w:val="00F82FEC"/>
    <w:rsid w:val="00F84E24"/>
    <w:rsid w:val="00F85AFB"/>
    <w:rsid w:val="00F860BC"/>
    <w:rsid w:val="00F94AC1"/>
    <w:rsid w:val="00F9531E"/>
    <w:rsid w:val="00FA1EE9"/>
    <w:rsid w:val="00FA577A"/>
    <w:rsid w:val="00FA6847"/>
    <w:rsid w:val="00FB126E"/>
    <w:rsid w:val="00FB5778"/>
    <w:rsid w:val="00FB7912"/>
    <w:rsid w:val="00FC3519"/>
    <w:rsid w:val="00FC3AE2"/>
    <w:rsid w:val="00FC6EA9"/>
    <w:rsid w:val="00FC71B0"/>
    <w:rsid w:val="00FC7FE5"/>
    <w:rsid w:val="00FD1634"/>
    <w:rsid w:val="00FE3567"/>
    <w:rsid w:val="00FE48D6"/>
    <w:rsid w:val="00FE6761"/>
    <w:rsid w:val="00FE6DA9"/>
    <w:rsid w:val="00FE73C9"/>
    <w:rsid w:val="00FF03D1"/>
    <w:rsid w:val="00FF0FEE"/>
    <w:rsid w:val="00FF184E"/>
    <w:rsid w:val="00FF1C44"/>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 w:type="paragraph" w:styleId="Redaktsioon">
    <w:name w:val="Revision"/>
    <w:hidden/>
    <w:uiPriority w:val="99"/>
    <w:semiHidden/>
    <w:rsid w:val="00113D77"/>
    <w:rPr>
      <w:sz w:val="24"/>
      <w:szCs w:val="24"/>
      <w:lang w:eastAsia="ar-SA"/>
    </w:rPr>
  </w:style>
  <w:style w:type="character" w:styleId="Lahendamatamainimine">
    <w:name w:val="Unresolved Mention"/>
    <w:basedOn w:val="Liguvaikefont"/>
    <w:uiPriority w:val="99"/>
    <w:semiHidden/>
    <w:unhideWhenUsed/>
    <w:rsid w:val="008B03EB"/>
    <w:rPr>
      <w:color w:val="605E5C"/>
      <w:shd w:val="clear" w:color="auto" w:fill="E1DFDD"/>
    </w:rPr>
  </w:style>
  <w:style w:type="paragraph" w:customStyle="1" w:styleId="Default">
    <w:name w:val="Default"/>
    <w:rsid w:val="0088303A"/>
    <w:pPr>
      <w:autoSpaceDE w:val="0"/>
      <w:autoSpaceDN w:val="0"/>
      <w:adjustRightInd w:val="0"/>
    </w:pPr>
    <w:rPr>
      <w:rFonts w:ascii="Inter" w:hAnsi="Inter" w:cs="Inter"/>
      <w:color w:val="000000"/>
      <w:sz w:val="24"/>
      <w:szCs w:val="24"/>
    </w:rPr>
  </w:style>
  <w:style w:type="character" w:styleId="Tugev">
    <w:name w:val="Strong"/>
    <w:basedOn w:val="Liguvaikefont"/>
    <w:uiPriority w:val="22"/>
    <w:qFormat/>
    <w:rsid w:val="00513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EAE72-53D6-46EC-959A-1F73590A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1442</Words>
  <Characters>8370</Characters>
  <Application>Microsoft Office Word</Application>
  <DocSecurity>0</DocSecurity>
  <Lines>69</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9793</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Urbe Kallais</cp:lastModifiedBy>
  <cp:revision>13</cp:revision>
  <cp:lastPrinted>2012-12-11T13:25:00Z</cp:lastPrinted>
  <dcterms:created xsi:type="dcterms:W3CDTF">2024-09-30T10:47:00Z</dcterms:created>
  <dcterms:modified xsi:type="dcterms:W3CDTF">2024-10-02T13:20:00Z</dcterms:modified>
</cp:coreProperties>
</file>